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越城区东浦街道办事处公开招聘编外工作人员公告</w:t>
      </w:r>
    </w:p>
    <w:p>
      <w:pPr>
        <w:spacing w:line="500" w:lineRule="exact"/>
      </w:pP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因工作需要，东浦街道办事处现面向社会公开招聘机关编外工作人员4名。</w:t>
      </w:r>
      <w:r>
        <w:rPr>
          <w:rFonts w:hint="eastAsia" w:ascii="宋体" w:hAnsi="宋体" w:cs="宋体"/>
          <w:sz w:val="28"/>
          <w:szCs w:val="28"/>
        </w:rPr>
        <w:t>具体事项公告如下。</w:t>
      </w:r>
    </w:p>
    <w:p>
      <w:pPr>
        <w:spacing w:line="500" w:lineRule="exact"/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一、招聘岗位及人数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本次招聘人数为4名，</w:t>
      </w:r>
      <w:r>
        <w:rPr>
          <w:rFonts w:hint="eastAsia"/>
          <w:sz w:val="28"/>
          <w:szCs w:val="28"/>
        </w:rPr>
        <w:t>其中文秘工作岗位1名、工程管理岗位1名、环保安监岗位1名、财务工作岗位1名。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　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二、报考条件</w:t>
      </w:r>
    </w:p>
    <w:p>
      <w:pPr>
        <w:widowControl/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（一）基本条件</w:t>
      </w:r>
    </w:p>
    <w:p>
      <w:pPr>
        <w:widowControl/>
        <w:spacing w:line="50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1、具有良好的政治思想素质，遵纪守法，品行端正；工作责任心强，作风踏实，吃苦耐劳，服从安排与管理，有较强的执行力；</w:t>
      </w:r>
    </w:p>
    <w:p>
      <w:pPr>
        <w:widowControl/>
        <w:spacing w:line="50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2、户籍在绍兴市区（越城区、柯桥区、上虞区）范围内；</w:t>
      </w:r>
    </w:p>
    <w:p>
      <w:pPr>
        <w:widowControl/>
        <w:spacing w:line="500" w:lineRule="exac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本科及以上学历，年龄40周岁以下（1981年3月24日以后出生）；</w:t>
      </w:r>
    </w:p>
    <w:p>
      <w:pPr>
        <w:widowControl/>
        <w:spacing w:line="50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凡受到党纪政纪处分期限未满或者正在接受纪律检查，以及处于刑事处罚期间或者正在接受司法调查尚未做出结论的人员，不接受其报名。</w:t>
      </w:r>
    </w:p>
    <w:p>
      <w:pPr>
        <w:widowControl/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（二）岗位条件</w:t>
      </w:r>
    </w:p>
    <w:p>
      <w:pPr>
        <w:widowControl/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1、文秘工作岗位</w:t>
      </w:r>
    </w:p>
    <w:p>
      <w:pPr>
        <w:widowControl/>
        <w:spacing w:line="500" w:lineRule="exact"/>
        <w:ind w:firstLine="560" w:firstLineChars="200"/>
        <w:jc w:val="left"/>
        <w:rPr>
          <w:rFonts w:ascii="宋体" w:hAnsi="宋体" w:cs="宋体"/>
          <w:color w:val="111F2C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</w:rPr>
        <w:t>要求汉语言、</w:t>
      </w:r>
      <w:r>
        <w:rPr>
          <w:rFonts w:hint="eastAsia" w:ascii="宋体" w:hAnsi="宋体" w:cs="宋体"/>
          <w:color w:val="111F2C"/>
          <w:sz w:val="28"/>
          <w:szCs w:val="28"/>
          <w:shd w:val="clear" w:color="auto" w:fill="FFFFFF"/>
        </w:rPr>
        <w:t>汉语言文学、新闻学、秘书学专业毕业，</w:t>
      </w:r>
      <w:r>
        <w:rPr>
          <w:rFonts w:hint="eastAsia" w:ascii="宋体" w:hAnsi="宋体" w:cs="宋体"/>
          <w:sz w:val="28"/>
          <w:szCs w:val="28"/>
        </w:rPr>
        <w:t>男女不限</w:t>
      </w:r>
      <w:r>
        <w:rPr>
          <w:rFonts w:hint="eastAsia" w:ascii="宋体" w:hAnsi="宋体" w:cs="宋体"/>
          <w:color w:val="111F2C"/>
          <w:sz w:val="28"/>
          <w:szCs w:val="28"/>
          <w:shd w:val="clear" w:color="auto" w:fill="FFFFFF"/>
        </w:rPr>
        <w:t>；</w:t>
      </w:r>
    </w:p>
    <w:p>
      <w:pPr>
        <w:widowControl/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2、工程管理岗位</w:t>
      </w:r>
    </w:p>
    <w:p>
      <w:pPr>
        <w:widowControl/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要求工程管理、工程造价、工程监理、建筑学、土木工程专业毕业，需服从夜间工程检查安排，建议男性报考；</w:t>
      </w:r>
    </w:p>
    <w:p>
      <w:pPr>
        <w:widowControl/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3、环保安监岗位</w:t>
      </w:r>
    </w:p>
    <w:p>
      <w:pPr>
        <w:widowControl/>
        <w:spacing w:line="500" w:lineRule="exact"/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专业不限，需从事环保督查、安全生产检查，建议男性报考；</w:t>
      </w:r>
    </w:p>
    <w:p>
      <w:pPr>
        <w:widowControl/>
        <w:spacing w:line="500" w:lineRule="exact"/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4、财务工作岗位</w:t>
      </w:r>
    </w:p>
    <w:p>
      <w:pPr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要求会计学、财务会计教育、财务管理专业毕业，男女不限。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三、报名办法　</w:t>
      </w:r>
      <w:r>
        <w:rPr>
          <w:rFonts w:hint="eastAsia" w:ascii="宋体" w:hAnsi="宋体" w:cs="宋体"/>
          <w:sz w:val="28"/>
          <w:szCs w:val="28"/>
        </w:rPr>
        <w:t>　</w:t>
      </w:r>
    </w:p>
    <w:p>
      <w:pPr>
        <w:widowControl/>
        <w:spacing w:line="500" w:lineRule="exact"/>
        <w:ind w:left="420" w:leftChars="200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1、报名时间：2021年3月24日至26日（上午9:00-12:00，下午2:00-4：30），共3天;</w:t>
      </w:r>
    </w:p>
    <w:p>
      <w:pPr>
        <w:widowControl/>
        <w:spacing w:line="500" w:lineRule="exact"/>
        <w:ind w:left="281" w:leftChars="134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2、报名地点：越城区东浦街道党建办（东浦街道耶溪路621号5号楼202室），联系电话：85383301；</w:t>
      </w:r>
    </w:p>
    <w:p>
      <w:pPr>
        <w:widowControl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3.报名要求：</w:t>
      </w:r>
    </w:p>
    <w:p>
      <w:pPr>
        <w:widowControl/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（1）报考者应提供本人身份证、户口本、学历学位证书等相关证件的原件和复印件，相关从业经历有效证明，近期免冠一寸彩色照片1张。</w:t>
      </w:r>
    </w:p>
    <w:p>
      <w:pPr>
        <w:widowControl/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（2）符合报考条件的人员填写《东浦街道公开招聘编外工作人员报名表》，每人限报一个职位。</w:t>
      </w:r>
    </w:p>
    <w:p>
      <w:pPr>
        <w:widowControl/>
        <w:spacing w:line="500" w:lineRule="exact"/>
        <w:ind w:left="140" w:leftChars="67"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应聘者所提交的材料必须真实、准确，且需与《报名表》中所填写的情况一致，如有不符或弄虚作假的，一经查实，即取消考试资格，或取消聘用资格。</w:t>
      </w:r>
    </w:p>
    <w:p>
      <w:pPr>
        <w:spacing w:line="5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　　四、招聘程序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在报名的基础上，须经资格审查、笔试、面试、体检、考察后，择优聘用。按照笔试成绩，前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名进入面试。报考人员的总得分=笔试成绩×50%+面试成绩×50%。最终从高分到低分按招聘数1：1的比例确定体检、考察对象；经体检、考察合格者，予以聘用。　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五、其他事项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录用后实行3个月试用期，试用期满后，经考察能胜任岗位的，正式录用；不胜任的，取消聘用资格。聘用人员薪酬按机关编外人员相关规定执行。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　                                                                      越城区东浦街道办事处</w:t>
      </w:r>
    </w:p>
    <w:p>
      <w:pPr>
        <w:spacing w:line="500" w:lineRule="exact"/>
        <w:ind w:firstLine="5600" w:firstLineChars="20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2021年3月23日</w:t>
      </w: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sz w:val="32"/>
          <w:szCs w:val="32"/>
        </w:rPr>
      </w:pPr>
    </w:p>
    <w:bookmarkEnd w:id="0"/>
    <w:sectPr>
      <w:footerReference r:id="rId3" w:type="default"/>
      <w:pgSz w:w="11906" w:h="16838"/>
      <w:pgMar w:top="851" w:right="1077" w:bottom="851" w:left="1077" w:header="851" w:footer="992" w:gutter="0"/>
      <w:pgNumType w:fmt="numberInDash"/>
      <w:cols w:space="425" w:num="1"/>
      <w:docGrid w:type="linesAndChars" w:linePitch="5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 PAGE   \* MERGEFORMAT 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-</w:t>
    </w:r>
    <w:r>
      <w:rPr>
        <w:rFonts w:ascii="仿宋" w:hAnsi="仿宋" w:eastAsia="仿宋" w:cs="仿宋"/>
        <w:sz w:val="32"/>
        <w:szCs w:val="32"/>
      </w:rPr>
      <w:t xml:space="preserve"> 1 -</w:t>
    </w:r>
    <w:r>
      <w:rPr>
        <w:rFonts w:ascii="仿宋" w:hAnsi="仿宋" w:eastAsia="仿宋" w:cs="仿宋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671"/>
    <w:rsid w:val="00056437"/>
    <w:rsid w:val="000E3671"/>
    <w:rsid w:val="006D4916"/>
    <w:rsid w:val="00A25661"/>
    <w:rsid w:val="00B94B69"/>
    <w:rsid w:val="0A0F2BDA"/>
    <w:rsid w:val="0B972217"/>
    <w:rsid w:val="3BCD7A57"/>
    <w:rsid w:val="45FE1AEC"/>
    <w:rsid w:val="4D6E4549"/>
    <w:rsid w:val="64E8254D"/>
    <w:rsid w:val="731432DE"/>
    <w:rsid w:val="79173A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164</Words>
  <Characters>940</Characters>
  <Lines>7</Lines>
  <Paragraphs>2</Paragraphs>
  <TotalTime>6</TotalTime>
  <ScaleCrop>false</ScaleCrop>
  <LinksUpToDate>false</LinksUpToDate>
  <CharactersWithSpaces>1102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2018-06-23T04:50:00Z</dcterms:created>
  <dc:creator>Windows User</dc:creator>
  <cp:lastModifiedBy>Administrator</cp:lastModifiedBy>
  <dcterms:modified xsi:type="dcterms:W3CDTF">2021-03-23T04:31:23Z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