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海南省烟草专卖局（公司）2022年度</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招聘远程初面方案</w:t>
      </w:r>
    </w:p>
    <w:p>
      <w:pPr>
        <w:numPr>
          <w:ilvl w:val="0"/>
          <w:numId w:val="1"/>
        </w:numPr>
        <w:spacing w:line="600" w:lineRule="exact"/>
        <w:ind w:firstLine="640" w:firstLineChars="200"/>
        <w:rPr>
          <w:rFonts w:ascii="方正小标宋简体" w:eastAsia="方正小标宋简体"/>
          <w:sz w:val="32"/>
          <w:szCs w:val="32"/>
        </w:rPr>
      </w:pPr>
      <w:r>
        <w:rPr>
          <w:rFonts w:hint="eastAsia" w:ascii="方正小标宋简体" w:hAnsi="仿宋_GB2312" w:eastAsia="方正小标宋简体" w:cs="仿宋_GB2312"/>
          <w:color w:val="000000" w:themeColor="text1"/>
          <w:sz w:val="32"/>
          <w:szCs w:val="32"/>
        </w:rPr>
        <w:t>远程初面</w:t>
      </w:r>
      <w:r>
        <w:rPr>
          <w:rFonts w:hint="eastAsia" w:ascii="方正小标宋简体" w:eastAsia="方正小标宋简体"/>
          <w:sz w:val="32"/>
          <w:szCs w:val="32"/>
        </w:rPr>
        <w:t>安排</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1、考前模拟远程面试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开放时间：2</w:t>
      </w:r>
      <w:r>
        <w:rPr>
          <w:rFonts w:ascii="仿宋_GB2312" w:hAnsi="仿宋_GB2312" w:eastAsia="仿宋_GB2312" w:cs="仿宋_GB2312"/>
          <w:color w:val="000000" w:themeColor="text1"/>
          <w:sz w:val="32"/>
          <w:szCs w:val="32"/>
        </w:rPr>
        <w:t>021</w:t>
      </w:r>
      <w:r>
        <w:rPr>
          <w:rFonts w:hint="eastAsia" w:ascii="仿宋_GB2312" w:hAnsi="仿宋_GB2312" w:eastAsia="仿宋_GB2312" w:cs="仿宋_GB2312"/>
          <w:color w:val="000000" w:themeColor="text1"/>
          <w:sz w:val="32"/>
          <w:szCs w:val="32"/>
        </w:rPr>
        <w:t>年1</w:t>
      </w:r>
      <w:r>
        <w:rPr>
          <w:rFonts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rPr>
        <w:t>月</w:t>
      </w:r>
      <w:r>
        <w:rPr>
          <w:rFonts w:ascii="仿宋_GB2312" w:hAnsi="仿宋_GB2312" w:eastAsia="仿宋_GB2312" w:cs="仿宋_GB2312"/>
          <w:color w:val="000000" w:themeColor="text1"/>
          <w:sz w:val="32"/>
          <w:szCs w:val="32"/>
        </w:rPr>
        <w:t>30</w:t>
      </w:r>
      <w:r>
        <w:rPr>
          <w:rFonts w:hint="eastAsia" w:ascii="仿宋_GB2312" w:hAnsi="仿宋_GB2312" w:eastAsia="仿宋_GB2312" w:cs="仿宋_GB2312"/>
          <w:color w:val="000000" w:themeColor="text1"/>
          <w:sz w:val="32"/>
          <w:szCs w:val="32"/>
        </w:rPr>
        <w:t>日周四1</w:t>
      </w:r>
      <w:r>
        <w:rPr>
          <w:rFonts w:ascii="仿宋_GB2312" w:hAnsi="仿宋_GB2312" w:eastAsia="仿宋_GB2312" w:cs="仿宋_GB2312"/>
          <w:color w:val="000000" w:themeColor="text1"/>
          <w:sz w:val="32"/>
          <w:szCs w:val="32"/>
        </w:rPr>
        <w:t>0</w:t>
      </w:r>
      <w:r>
        <w:rPr>
          <w:rFonts w:hint="eastAsia" w:ascii="仿宋_GB2312" w:hAnsi="仿宋_GB2312" w:eastAsia="仿宋_GB2312" w:cs="仿宋_GB2312"/>
          <w:color w:val="000000" w:themeColor="text1"/>
          <w:sz w:val="32"/>
          <w:szCs w:val="32"/>
        </w:rPr>
        <w:t>：0</w:t>
      </w:r>
      <w:r>
        <w:rPr>
          <w:rFonts w:ascii="仿宋_GB2312" w:hAnsi="仿宋_GB2312" w:eastAsia="仿宋_GB2312" w:cs="仿宋_GB2312"/>
          <w:color w:val="000000" w:themeColor="text1"/>
          <w:sz w:val="32"/>
          <w:szCs w:val="32"/>
        </w:rPr>
        <w:t>0</w:t>
      </w:r>
      <w:r>
        <w:rPr>
          <w:rFonts w:hint="eastAsia" w:ascii="仿宋_GB2312" w:hAnsi="仿宋_GB2312" w:eastAsia="仿宋_GB2312" w:cs="仿宋_GB2312"/>
          <w:color w:val="000000" w:themeColor="text1"/>
          <w:sz w:val="32"/>
          <w:szCs w:val="32"/>
        </w:rPr>
        <w:t>-1</w:t>
      </w:r>
      <w:r>
        <w:rPr>
          <w:rFonts w:ascii="仿宋_GB2312" w:hAnsi="仿宋_GB2312" w:eastAsia="仿宋_GB2312" w:cs="仿宋_GB2312"/>
          <w:color w:val="000000" w:themeColor="text1"/>
          <w:sz w:val="32"/>
          <w:szCs w:val="32"/>
        </w:rPr>
        <w:t>6</w:t>
      </w: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rPr>
        <w:t>00</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rPr>
        <w:t>模拟远程面试主要是为让考生体验作答系统、测试网络环境、调试电脑/手机监控设备、熟悉远程面试流程等，是正式远程面试前一次重要的体验远程面试全流程的机会，请</w:t>
      </w:r>
      <w:bookmarkStart w:id="0" w:name="_GoBack"/>
      <w:bookmarkEnd w:id="0"/>
      <w:r>
        <w:rPr>
          <w:rFonts w:hint="eastAsia" w:ascii="仿宋_GB2312" w:hAnsi="仿宋_GB2312" w:eastAsia="仿宋_GB2312" w:cs="仿宋_GB2312"/>
          <w:color w:val="000000" w:themeColor="text1"/>
          <w:sz w:val="32"/>
          <w:szCs w:val="32"/>
        </w:rPr>
        <w:t>各位考生务必重视，按时参加模拟远程面试。远程面试内容与正式远程面试无关，模拟远程面试一般需要1</w:t>
      </w:r>
      <w:r>
        <w:rPr>
          <w:rFonts w:ascii="仿宋_GB2312" w:hAnsi="仿宋_GB2312" w:eastAsia="仿宋_GB2312" w:cs="仿宋_GB2312"/>
          <w:color w:val="000000" w:themeColor="text1"/>
          <w:sz w:val="32"/>
          <w:szCs w:val="32"/>
        </w:rPr>
        <w:t>5</w:t>
      </w: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rPr>
        <w:t>20</w:t>
      </w:r>
      <w:r>
        <w:rPr>
          <w:rFonts w:hint="eastAsia" w:ascii="仿宋_GB2312" w:hAnsi="仿宋_GB2312" w:eastAsia="仿宋_GB2312" w:cs="仿宋_GB2312"/>
          <w:color w:val="000000" w:themeColor="text1"/>
          <w:sz w:val="32"/>
          <w:szCs w:val="32"/>
        </w:rPr>
        <w:t>分钟。考生可根据自己时间安排在开放时间内参加模拟远程面试，考生不参加模拟测试，正式面试出现操作不熟练等问题考生自行承担后果。</w:t>
      </w:r>
      <w:r>
        <w:rPr>
          <w:rFonts w:ascii="仿宋_GB2312" w:hAnsi="仿宋_GB2312" w:eastAsia="仿宋_GB2312" w:cs="仿宋_GB2312"/>
          <w:color w:val="FF0000"/>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2、正式远程面试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时间：2</w:t>
      </w:r>
      <w:r>
        <w:rPr>
          <w:rFonts w:ascii="仿宋_GB2312" w:hAnsi="仿宋_GB2312" w:eastAsia="仿宋_GB2312" w:cs="仿宋_GB2312"/>
          <w:color w:val="000000" w:themeColor="text1"/>
          <w:sz w:val="32"/>
          <w:szCs w:val="32"/>
        </w:rPr>
        <w:t>022</w:t>
      </w:r>
      <w:r>
        <w:rPr>
          <w:rFonts w:hint="eastAsia" w:ascii="仿宋_GB2312" w:hAnsi="仿宋_GB2312" w:eastAsia="仿宋_GB2312" w:cs="仿宋_GB2312"/>
          <w:color w:val="000000" w:themeColor="text1"/>
          <w:sz w:val="32"/>
          <w:szCs w:val="32"/>
        </w:rPr>
        <w:t>年</w:t>
      </w:r>
      <w:r>
        <w:rPr>
          <w:rFonts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rPr>
        <w:t>月</w:t>
      </w:r>
      <w:r>
        <w:rPr>
          <w:rFonts w:ascii="仿宋_GB2312" w:hAnsi="仿宋_GB2312" w:eastAsia="仿宋_GB2312" w:cs="仿宋_GB2312"/>
          <w:color w:val="000000" w:themeColor="text1"/>
          <w:sz w:val="32"/>
          <w:szCs w:val="32"/>
        </w:rPr>
        <w:t>4</w:t>
      </w:r>
      <w:r>
        <w:rPr>
          <w:rFonts w:hint="eastAsia" w:ascii="仿宋_GB2312" w:hAnsi="仿宋_GB2312" w:eastAsia="仿宋_GB2312" w:cs="仿宋_GB2312"/>
          <w:color w:val="000000" w:themeColor="text1"/>
          <w:sz w:val="32"/>
          <w:szCs w:val="32"/>
        </w:rPr>
        <w:t>日周二上午1</w:t>
      </w:r>
      <w:r>
        <w:rPr>
          <w:rFonts w:ascii="仿宋_GB2312" w:hAnsi="仿宋_GB2312" w:eastAsia="仿宋_GB2312" w:cs="仿宋_GB2312"/>
          <w:color w:val="000000" w:themeColor="text1"/>
          <w:sz w:val="32"/>
          <w:szCs w:val="32"/>
        </w:rPr>
        <w:t>0</w:t>
      </w: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rPr>
        <w:t>30-10</w:t>
      </w: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rPr>
        <w:t>40</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请各位考生提前至少</w:t>
      </w:r>
      <w:r>
        <w:rPr>
          <w:rFonts w:ascii="仿宋_GB2312" w:hAnsi="仿宋_GB2312" w:eastAsia="仿宋_GB2312" w:cs="仿宋_GB2312"/>
          <w:color w:val="000000" w:themeColor="text1"/>
          <w:sz w:val="32"/>
          <w:szCs w:val="32"/>
        </w:rPr>
        <w:t>30</w:t>
      </w:r>
      <w:r>
        <w:rPr>
          <w:rFonts w:hint="eastAsia" w:ascii="仿宋_GB2312" w:hAnsi="仿宋_GB2312" w:eastAsia="仿宋_GB2312" w:cs="仿宋_GB2312"/>
          <w:color w:val="000000" w:themeColor="text1"/>
          <w:sz w:val="32"/>
          <w:szCs w:val="32"/>
        </w:rPr>
        <w:t>分钟登录，并按通知要求做好远程面试准备。</w:t>
      </w:r>
    </w:p>
    <w:p>
      <w:pPr>
        <w:numPr>
          <w:ilvl w:val="0"/>
          <w:numId w:val="1"/>
        </w:numPr>
        <w:spacing w:line="600" w:lineRule="exact"/>
        <w:ind w:firstLine="640" w:firstLineChars="200"/>
        <w:rPr>
          <w:rFonts w:eastAsia="黑体"/>
          <w:sz w:val="32"/>
          <w:szCs w:val="32"/>
        </w:rPr>
      </w:pPr>
      <w:r>
        <w:rPr>
          <w:rFonts w:hint="eastAsia" w:eastAsia="黑体"/>
          <w:sz w:val="32"/>
          <w:szCs w:val="32"/>
        </w:rPr>
        <w:t>远程初面注意事项</w:t>
      </w:r>
    </w:p>
    <w:p>
      <w:pPr>
        <w:spacing w:line="600" w:lineRule="exact"/>
        <w:ind w:firstLine="640" w:firstLineChars="20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（一）模拟测试阶段</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1、电脑要求：电脑+摄像头+Chrome浏览器(版本80以上)</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带麦克风的耳机，建议使用笔记本电脑。面试系统会使用电脑录制面试视频，请务必打开并调试好电脑设备，确保电脑摄像头和麦克风设备正常，关闭下载软件，保证网速流畅，保证电量充足。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录制视频时请注意，时长不要超过1</w:t>
      </w:r>
      <w:r>
        <w:rPr>
          <w:rFonts w:ascii="仿宋_GB2312" w:hAnsi="仿宋_GB2312" w:eastAsia="仿宋_GB2312" w:cs="仿宋_GB2312"/>
          <w:color w:val="000000" w:themeColor="text1"/>
          <w:sz w:val="32"/>
          <w:szCs w:val="32"/>
        </w:rPr>
        <w:t>0</w:t>
      </w:r>
      <w:r>
        <w:rPr>
          <w:rFonts w:hint="eastAsia" w:ascii="仿宋_GB2312" w:hAnsi="仿宋_GB2312" w:eastAsia="仿宋_GB2312" w:cs="仿宋_GB2312"/>
          <w:color w:val="000000" w:themeColor="text1"/>
          <w:sz w:val="32"/>
          <w:szCs w:val="32"/>
        </w:rPr>
        <w:t>分钟，请从正面录制自己的面部及上半身，让考官可以清晰看到你的作答视频，如果视频画面不完整或者不清晰，会影响到你的作答成绩。</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rPr>
        <w:t>、网络要求：远程面试期间需要保持网络畅通，推荐使用稳定的有线宽带网络，且网络带宽不低于20Mbps，建议使用带宽50Mbps或以上的独立光纤网络进行远程面试;建议准备4G/5G手机等移动网络作为备用网络，并事先做好调试，以便出现网络故障时能迅速切换至备用网络继续远程面试。</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rPr>
        <w:t>、监控手机要求：请将手机放置于考生座位电脑正侧方（不要放后方或前方），间隔1.5米以上距离，架高手机，俯拍桌面；手机监控画面请包含完整的电脑屏幕、键盘、考生侧脸、上半身，双手处于监控范围内；手机请不要横着摆放，保持桌面整洁，不要有杂物。</w:t>
      </w:r>
    </w:p>
    <w:p>
      <w:pPr>
        <w:spacing w:line="600" w:lineRule="exact"/>
        <w:ind w:firstLine="640" w:firstLineChars="20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（二）正式远程面试阶段</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1、请确保使用在</w:t>
      </w:r>
      <w:r>
        <w:rPr>
          <w:rFonts w:hint="eastAsia" w:ascii="仿宋_GB2312" w:hAnsi="楷体_GB2312" w:eastAsia="仿宋_GB2312" w:cs="楷体_GB2312"/>
          <w:color w:val="000000" w:themeColor="text1"/>
          <w:sz w:val="32"/>
          <w:szCs w:val="32"/>
        </w:rPr>
        <w:t>模拟测试</w:t>
      </w:r>
      <w:r>
        <w:rPr>
          <w:rFonts w:hint="eastAsia" w:ascii="仿宋_GB2312" w:hAnsi="仿宋_GB2312" w:eastAsia="仿宋_GB2312" w:cs="仿宋_GB2312"/>
          <w:sz w:val="32"/>
          <w:szCs w:val="32"/>
        </w:rPr>
        <w:t>阶段正常运行的远程面试设备及监控设备，并保障网络顺畅，正式面试中，如果因为考生所用录制设备出现故障或网速原因导致不能提交完整视频，考生自行承担责任。</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2、请于2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月4日（周二）</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00前登录远程面试系统进行设备测试，并完成人脸身份验证。正式远程面试要求必须开启电脑摄像头、手机视频。因此请确保设备正常运作并保障网络稳定。如未提前登录检测设备，出现设备故障等问题，将会影响远程面试成绩。</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3、远程面试开始</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分钟后无法登录系统，请尽早登录远程面试系统。</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4、考官会通过监控大屏全程观察考生举止行为，请勿使用手机/iPad等设备交流信息。请务必将双手放在键盘或桌面上，处于考官视频监控范围内。</w:t>
      </w:r>
      <w:r>
        <w:rPr>
          <w:rFonts w:hint="eastAsia"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5</w:t>
      </w:r>
      <w:r>
        <w:rPr>
          <w:rFonts w:hint="eastAsia" w:ascii="仿宋_GB2312" w:hAnsi="仿宋_GB2312" w:eastAsia="仿宋_GB2312" w:cs="仿宋_GB2312"/>
          <w:sz w:val="32"/>
          <w:szCs w:val="32"/>
        </w:rPr>
        <w:t>、作答时不要跳出远程面试系统页面，否则会影响您的成绩。请提前关闭有自动消息弹窗的软件。</w:t>
      </w:r>
      <w:r>
        <w:rPr>
          <w:rFonts w:hint="eastAsia"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6</w:t>
      </w:r>
      <w:r>
        <w:rPr>
          <w:rFonts w:hint="eastAsia" w:ascii="仿宋_GB2312" w:hAnsi="仿宋_GB2312" w:eastAsia="仿宋_GB2312" w:cs="仿宋_GB2312"/>
          <w:sz w:val="32"/>
          <w:szCs w:val="32"/>
        </w:rPr>
        <w:t>、根据系统提示开启电脑摄像头，对准面部；打开手机监控，完整展现正侧面作答环境，显示出电脑屏幕、键盘及上半身全景。</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、远程面试结束后，系统会自动保存作答内容进行统一提交，请考生注意作答时间。</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、如考生因未进行</w:t>
      </w:r>
      <w:r>
        <w:rPr>
          <w:rFonts w:hint="eastAsia" w:ascii="仿宋_GB2312" w:hAnsi="楷体_GB2312" w:eastAsia="仿宋_GB2312" w:cs="楷体_GB2312"/>
          <w:color w:val="000000" w:themeColor="text1"/>
          <w:sz w:val="32"/>
          <w:szCs w:val="32"/>
        </w:rPr>
        <w:t>模拟测试</w:t>
      </w:r>
      <w:r>
        <w:rPr>
          <w:rFonts w:hint="eastAsia" w:ascii="仿宋_GB2312" w:hAnsi="仿宋_GB2312" w:eastAsia="仿宋_GB2312" w:cs="仿宋_GB2312"/>
          <w:sz w:val="32"/>
          <w:szCs w:val="32"/>
        </w:rPr>
        <w:t>、未提前进行设备检测、网络故障或停电导致作答时间减少或无法进行正常作答，将无法获得补考机会，相关后果由考生承担。</w:t>
      </w:r>
    </w:p>
    <w:p>
      <w:pPr>
        <w:numPr>
          <w:ilvl w:val="0"/>
          <w:numId w:val="1"/>
        </w:numPr>
        <w:spacing w:line="600" w:lineRule="exact"/>
        <w:ind w:firstLine="640" w:firstLineChars="200"/>
        <w:rPr>
          <w:rFonts w:eastAsia="黑体"/>
          <w:sz w:val="32"/>
          <w:szCs w:val="32"/>
        </w:rPr>
      </w:pPr>
      <w:r>
        <w:rPr>
          <w:rFonts w:hint="eastAsia" w:eastAsia="黑体"/>
          <w:sz w:val="32"/>
          <w:szCs w:val="32"/>
        </w:rPr>
        <w:t>远程初面环境要求</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1、考生应选择安静安全光线充足不受打扰的空间独自参加远程面试，不建议在公共场所(如咖啡馆、餐厅、商场等)进行远程面试。</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2、远程面试过程中不允许有其他人员陪同，如有除考生外的其他人员在监控画面中出现，将可能被认定为违纪。</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在远程面试整个期间，耳朵必须可见，不能被头发、帽子或者其他物品所覆盖</w:t>
      </w:r>
      <w:r>
        <w:rPr>
          <w:rFonts w:hint="eastAsia" w:ascii="仿宋_GB2312" w:hAnsi="仿宋_GB2312" w:eastAsia="仿宋_GB2312" w:cs="仿宋_GB2312"/>
          <w:sz w:val="32"/>
          <w:szCs w:val="32"/>
        </w:rPr>
        <w:t>；脸部不得用口罩、墨镜、帽子或异形眼镜进行遮挡；</w:t>
      </w:r>
      <w:r>
        <w:rPr>
          <w:rFonts w:ascii="仿宋_GB2312" w:hAnsi="仿宋_GB2312" w:eastAsia="仿宋_GB2312" w:cs="仿宋_GB2312"/>
          <w:sz w:val="32"/>
          <w:szCs w:val="32"/>
        </w:rPr>
        <w:t>远程面试的时候须着装得当，你将会被</w:t>
      </w:r>
      <w:r>
        <w:rPr>
          <w:rFonts w:hint="eastAsia" w:ascii="仿宋_GB2312" w:hAnsi="仿宋_GB2312" w:eastAsia="仿宋_GB2312" w:cs="仿宋_GB2312"/>
          <w:sz w:val="32"/>
          <w:szCs w:val="32"/>
        </w:rPr>
        <w:t>监考官</w:t>
      </w:r>
      <w:r>
        <w:rPr>
          <w:rFonts w:ascii="仿宋_GB2312" w:hAnsi="仿宋_GB2312" w:eastAsia="仿宋_GB2312" w:cs="仿宋_GB2312"/>
          <w:sz w:val="32"/>
          <w:szCs w:val="32"/>
        </w:rPr>
        <w:t>通过摄像头来进行监控</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4、除空白草稿纸演算笔以外，不可使用其他与远程面试无关的物品，如:手机等通讯设备、电子设备计算器、书籍、资料、零食、饮品等。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5、建议考生准备舒适度合适的椅子，以保证良好坐姿进行远程面试。</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6、登录远程面试系统之前，做好考前准备工作，如:提前去卫生间、接通电脑充电器、接通手机充电器、调整摄像头角度与环境光线，准备演算用笔、空白草稿纸。</w:t>
      </w:r>
    </w:p>
    <w:p>
      <w:pPr>
        <w:numPr>
          <w:ilvl w:val="0"/>
          <w:numId w:val="1"/>
        </w:numPr>
        <w:spacing w:line="600" w:lineRule="exact"/>
        <w:ind w:firstLine="640" w:firstLineChars="200"/>
        <w:rPr>
          <w:rFonts w:eastAsia="黑体"/>
          <w:sz w:val="32"/>
          <w:szCs w:val="32"/>
        </w:rPr>
      </w:pPr>
      <w:r>
        <w:rPr>
          <w:rFonts w:hint="eastAsia" w:eastAsia="黑体"/>
          <w:sz w:val="32"/>
          <w:szCs w:val="32"/>
        </w:rPr>
        <w:t>远程初面考场纪律</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1、开考后，除答题所用电脑、监控手机外，禁止使用任何辅助远程面试的电子设备或与远程面试内容相关的书籍资料。一经发现，终止远程面试，取消远程面试资格。</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2、未按要求开启远程面试所用电脑摄像头监控、手机视频监控，及监控手机未按要求摆放，考官两次提醒仍未改正后，即终止远程面试，取消远程面试资格。</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远程面试中，考官会随机抽查考生及考位周围环境，发出要求视频抽查周围环境指令时，需要立刻按要求用监控手机配合考官进行视频检查，故意拖延时间、让考官无法看清周围环境的，即终止远程面试，取消远程面试资格。</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、存在以下作弊行为的，将终止远程面试，并取消远程面试资格。作弊行为包括不限于：由他人替考；抄袭试题相关答案；答案与他人雷同；接打电话；以不正当手段试图获得试题答案；复制、记录试卷内容等。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5、存在以下行为，将先红牌警告，视情节轻重，视为“远程面试作弊”，终止远程面试。作弊行为包括不限于：离开座位、故意遮挡、目光频繁离开电脑屏幕、外接电脑屏幕等设备。</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、考生在远程面试过程中如有作弊行为，会在远程面试报告里标记“远程面试违纪”或“远程面试作弊”字样。</w:t>
      </w:r>
      <w:r>
        <w:rPr>
          <w:rFonts w:ascii="仿宋_GB2312" w:hAnsi="仿宋_GB2312" w:eastAsia="仿宋_GB2312" w:cs="仿宋_GB2312"/>
          <w:sz w:val="32"/>
          <w:szCs w:val="32"/>
        </w:rPr>
        <w:t xml:space="preserve"> </w:t>
      </w:r>
    </w:p>
    <w:p>
      <w:pPr>
        <w:spacing w:line="600" w:lineRule="exact"/>
        <w:ind w:firstLine="640"/>
        <w:jc w:val="right"/>
        <w:rPr>
          <w:rFonts w:ascii="仿宋_GB2312" w:hAnsi="仿宋_GB2312" w:eastAsia="仿宋_GB2312" w:cs="仿宋_GB2312"/>
          <w:sz w:val="32"/>
          <w:szCs w:val="32"/>
        </w:rPr>
      </w:pPr>
    </w:p>
    <w:p>
      <w:pPr>
        <w:spacing w:line="600" w:lineRule="exact"/>
        <w:ind w:firstLine="640"/>
        <w:jc w:val="right"/>
        <w:rPr>
          <w:rFonts w:ascii="仿宋_GB2312" w:hAnsi="仿宋_GB2312" w:eastAsia="仿宋_GB2312" w:cs="仿宋_GB2312"/>
          <w:sz w:val="32"/>
          <w:szCs w:val="32"/>
        </w:rPr>
      </w:pPr>
    </w:p>
    <w:p>
      <w:pPr>
        <w:spacing w:line="600" w:lineRule="exact"/>
        <w:ind w:firstLine="640"/>
        <w:jc w:val="right"/>
        <w:rPr>
          <w:rFonts w:ascii="仿宋_GB2312" w:hAnsi="仿宋_GB2312" w:eastAsia="仿宋_GB2312" w:cs="仿宋_GB2312"/>
          <w:sz w:val="32"/>
          <w:szCs w:val="32"/>
        </w:rPr>
      </w:pPr>
    </w:p>
    <w:p>
      <w:pPr>
        <w:spacing w:line="600" w:lineRule="exact"/>
        <w:ind w:firstLine="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9日</w:t>
      </w:r>
    </w:p>
    <w:p>
      <w:pPr>
        <w:spacing w:line="600" w:lineRule="exact"/>
        <w:ind w:firstLine="630"/>
        <w:jc w:val="left"/>
        <w:rPr>
          <w:rFonts w:ascii="仿宋_GB2312" w:hAnsi="仿宋_GB2312" w:eastAsia="仿宋_GB2312" w:cs="仿宋_GB2312"/>
          <w:color w:val="000000" w:themeColor="text1"/>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 o:spid="_x0000_s1025"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449C1"/>
    <w:multiLevelType w:val="singleLevel"/>
    <w:tmpl w:val="45E449C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C4ACD"/>
    <w:rsid w:val="00067F17"/>
    <w:rsid w:val="000C3A94"/>
    <w:rsid w:val="000C6042"/>
    <w:rsid w:val="000F5856"/>
    <w:rsid w:val="000F743D"/>
    <w:rsid w:val="00111362"/>
    <w:rsid w:val="00112466"/>
    <w:rsid w:val="00114AC3"/>
    <w:rsid w:val="001225FB"/>
    <w:rsid w:val="0013600C"/>
    <w:rsid w:val="001412C3"/>
    <w:rsid w:val="001535F8"/>
    <w:rsid w:val="00190D12"/>
    <w:rsid w:val="001A3A89"/>
    <w:rsid w:val="001D1B55"/>
    <w:rsid w:val="001D30A8"/>
    <w:rsid w:val="001E334E"/>
    <w:rsid w:val="001E666F"/>
    <w:rsid w:val="002001BC"/>
    <w:rsid w:val="002024E2"/>
    <w:rsid w:val="00204562"/>
    <w:rsid w:val="00222FD9"/>
    <w:rsid w:val="00261129"/>
    <w:rsid w:val="00277FFE"/>
    <w:rsid w:val="0028268C"/>
    <w:rsid w:val="00282EEF"/>
    <w:rsid w:val="002A146D"/>
    <w:rsid w:val="002A254E"/>
    <w:rsid w:val="002A426D"/>
    <w:rsid w:val="002A4FE2"/>
    <w:rsid w:val="002B5CC1"/>
    <w:rsid w:val="002C5B65"/>
    <w:rsid w:val="002E4506"/>
    <w:rsid w:val="002E70DB"/>
    <w:rsid w:val="002F2266"/>
    <w:rsid w:val="00337F3C"/>
    <w:rsid w:val="0037441A"/>
    <w:rsid w:val="003B4096"/>
    <w:rsid w:val="003B4358"/>
    <w:rsid w:val="003C2E71"/>
    <w:rsid w:val="00412534"/>
    <w:rsid w:val="004337B3"/>
    <w:rsid w:val="0045123F"/>
    <w:rsid w:val="00451E2F"/>
    <w:rsid w:val="004570C1"/>
    <w:rsid w:val="00493702"/>
    <w:rsid w:val="004A1C92"/>
    <w:rsid w:val="004A34B3"/>
    <w:rsid w:val="004A3E39"/>
    <w:rsid w:val="004A5378"/>
    <w:rsid w:val="004C579A"/>
    <w:rsid w:val="005344C8"/>
    <w:rsid w:val="00565819"/>
    <w:rsid w:val="005818B4"/>
    <w:rsid w:val="00600208"/>
    <w:rsid w:val="00614471"/>
    <w:rsid w:val="0062180A"/>
    <w:rsid w:val="0064314A"/>
    <w:rsid w:val="00667122"/>
    <w:rsid w:val="00667DBF"/>
    <w:rsid w:val="006703A2"/>
    <w:rsid w:val="0069715E"/>
    <w:rsid w:val="006979D3"/>
    <w:rsid w:val="006A669C"/>
    <w:rsid w:val="006F07CA"/>
    <w:rsid w:val="006F3808"/>
    <w:rsid w:val="006F6E74"/>
    <w:rsid w:val="007009BE"/>
    <w:rsid w:val="00706F45"/>
    <w:rsid w:val="00716985"/>
    <w:rsid w:val="007303B7"/>
    <w:rsid w:val="00744384"/>
    <w:rsid w:val="00762E26"/>
    <w:rsid w:val="00783015"/>
    <w:rsid w:val="00786448"/>
    <w:rsid w:val="00797707"/>
    <w:rsid w:val="007D2429"/>
    <w:rsid w:val="007D3005"/>
    <w:rsid w:val="0081746D"/>
    <w:rsid w:val="008362AF"/>
    <w:rsid w:val="008373B3"/>
    <w:rsid w:val="008520CF"/>
    <w:rsid w:val="00874209"/>
    <w:rsid w:val="00894E50"/>
    <w:rsid w:val="008C2F1A"/>
    <w:rsid w:val="008C39EB"/>
    <w:rsid w:val="008D432B"/>
    <w:rsid w:val="008E4D4E"/>
    <w:rsid w:val="008E78E0"/>
    <w:rsid w:val="008F087A"/>
    <w:rsid w:val="0091569B"/>
    <w:rsid w:val="00932A9C"/>
    <w:rsid w:val="00932F7A"/>
    <w:rsid w:val="00935DFD"/>
    <w:rsid w:val="00937FA1"/>
    <w:rsid w:val="009944E0"/>
    <w:rsid w:val="009A13E3"/>
    <w:rsid w:val="009B4F8E"/>
    <w:rsid w:val="009B7F59"/>
    <w:rsid w:val="009C22FB"/>
    <w:rsid w:val="00A27A3E"/>
    <w:rsid w:val="00A27EB8"/>
    <w:rsid w:val="00A4270A"/>
    <w:rsid w:val="00A5131C"/>
    <w:rsid w:val="00A730E9"/>
    <w:rsid w:val="00A8606D"/>
    <w:rsid w:val="00A93A9F"/>
    <w:rsid w:val="00AA00CA"/>
    <w:rsid w:val="00AC2A3B"/>
    <w:rsid w:val="00AE3454"/>
    <w:rsid w:val="00AF205A"/>
    <w:rsid w:val="00B22EDA"/>
    <w:rsid w:val="00B32B48"/>
    <w:rsid w:val="00B36E03"/>
    <w:rsid w:val="00B638CE"/>
    <w:rsid w:val="00B77E7C"/>
    <w:rsid w:val="00B809F2"/>
    <w:rsid w:val="00B810DF"/>
    <w:rsid w:val="00B966E6"/>
    <w:rsid w:val="00BA61DB"/>
    <w:rsid w:val="00BC7396"/>
    <w:rsid w:val="00BE7F15"/>
    <w:rsid w:val="00C41F39"/>
    <w:rsid w:val="00C62452"/>
    <w:rsid w:val="00C635EC"/>
    <w:rsid w:val="00C67123"/>
    <w:rsid w:val="00C70AFE"/>
    <w:rsid w:val="00C86FB6"/>
    <w:rsid w:val="00C931A7"/>
    <w:rsid w:val="00CA2774"/>
    <w:rsid w:val="00CB7BC8"/>
    <w:rsid w:val="00CD4B4E"/>
    <w:rsid w:val="00D32C21"/>
    <w:rsid w:val="00D41931"/>
    <w:rsid w:val="00D44626"/>
    <w:rsid w:val="00D76A68"/>
    <w:rsid w:val="00D77947"/>
    <w:rsid w:val="00D86708"/>
    <w:rsid w:val="00DA67A7"/>
    <w:rsid w:val="00DE70F4"/>
    <w:rsid w:val="00E01C0B"/>
    <w:rsid w:val="00E03879"/>
    <w:rsid w:val="00E10596"/>
    <w:rsid w:val="00E5231B"/>
    <w:rsid w:val="00E6310D"/>
    <w:rsid w:val="00E84E3C"/>
    <w:rsid w:val="00E937D6"/>
    <w:rsid w:val="00E97C6E"/>
    <w:rsid w:val="00EA24BF"/>
    <w:rsid w:val="00EA4252"/>
    <w:rsid w:val="00EA6B7E"/>
    <w:rsid w:val="00EC2E8E"/>
    <w:rsid w:val="00EE6841"/>
    <w:rsid w:val="00F03837"/>
    <w:rsid w:val="00F366C5"/>
    <w:rsid w:val="00F574A9"/>
    <w:rsid w:val="00F95133"/>
    <w:rsid w:val="00FB1C62"/>
    <w:rsid w:val="00FB5579"/>
    <w:rsid w:val="00FB740E"/>
    <w:rsid w:val="00FC3DFA"/>
    <w:rsid w:val="00FC4ACD"/>
    <w:rsid w:val="020740B8"/>
    <w:rsid w:val="04454433"/>
    <w:rsid w:val="04E57896"/>
    <w:rsid w:val="050F558A"/>
    <w:rsid w:val="064D556A"/>
    <w:rsid w:val="06BE0643"/>
    <w:rsid w:val="084621FD"/>
    <w:rsid w:val="0869479E"/>
    <w:rsid w:val="094B33F7"/>
    <w:rsid w:val="0AA81425"/>
    <w:rsid w:val="0C59253A"/>
    <w:rsid w:val="0D6F3D89"/>
    <w:rsid w:val="10833B30"/>
    <w:rsid w:val="11131EE5"/>
    <w:rsid w:val="14055502"/>
    <w:rsid w:val="15FF7D96"/>
    <w:rsid w:val="16532EB8"/>
    <w:rsid w:val="167E5350"/>
    <w:rsid w:val="17C37618"/>
    <w:rsid w:val="187D319C"/>
    <w:rsid w:val="196014AB"/>
    <w:rsid w:val="1BAA3945"/>
    <w:rsid w:val="1F8F1F84"/>
    <w:rsid w:val="1F963481"/>
    <w:rsid w:val="20CA38FA"/>
    <w:rsid w:val="21B364E2"/>
    <w:rsid w:val="220712AA"/>
    <w:rsid w:val="24AD1F6F"/>
    <w:rsid w:val="27476B30"/>
    <w:rsid w:val="298A601B"/>
    <w:rsid w:val="2A0F10B6"/>
    <w:rsid w:val="2C0537F3"/>
    <w:rsid w:val="2C3E64F0"/>
    <w:rsid w:val="2CB35F2E"/>
    <w:rsid w:val="2CE13D42"/>
    <w:rsid w:val="2E962DCE"/>
    <w:rsid w:val="2FBC3A2E"/>
    <w:rsid w:val="35C6638C"/>
    <w:rsid w:val="38180ECD"/>
    <w:rsid w:val="38A33133"/>
    <w:rsid w:val="399A11D9"/>
    <w:rsid w:val="3AB32E9B"/>
    <w:rsid w:val="3C7553BD"/>
    <w:rsid w:val="3FDF2F13"/>
    <w:rsid w:val="40855BEF"/>
    <w:rsid w:val="40CD6634"/>
    <w:rsid w:val="41BB0B88"/>
    <w:rsid w:val="43E9133A"/>
    <w:rsid w:val="449E21E8"/>
    <w:rsid w:val="462C5209"/>
    <w:rsid w:val="47BC4F6F"/>
    <w:rsid w:val="480B6B44"/>
    <w:rsid w:val="4A043D4D"/>
    <w:rsid w:val="50514468"/>
    <w:rsid w:val="56055169"/>
    <w:rsid w:val="5A361FEB"/>
    <w:rsid w:val="5EEA7684"/>
    <w:rsid w:val="60C36E0D"/>
    <w:rsid w:val="63D60380"/>
    <w:rsid w:val="64C870DB"/>
    <w:rsid w:val="69E92854"/>
    <w:rsid w:val="6AE7373A"/>
    <w:rsid w:val="6BB266B0"/>
    <w:rsid w:val="6DA2157E"/>
    <w:rsid w:val="6E64413A"/>
    <w:rsid w:val="6EB616EE"/>
    <w:rsid w:val="6EE055A2"/>
    <w:rsid w:val="6EF6434D"/>
    <w:rsid w:val="6F2801EC"/>
    <w:rsid w:val="6FC41089"/>
    <w:rsid w:val="702918EB"/>
    <w:rsid w:val="71877CA2"/>
    <w:rsid w:val="73F715C7"/>
    <w:rsid w:val="76B4492B"/>
    <w:rsid w:val="77D55EDE"/>
    <w:rsid w:val="7D1B7765"/>
    <w:rsid w:val="7F73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widowControl/>
      <w:autoSpaceDE w:val="0"/>
      <w:autoSpaceDN w:val="0"/>
      <w:spacing w:after="340" w:line="340" w:lineRule="exact"/>
    </w:pPr>
    <w:rPr>
      <w:rFonts w:cs="Calibri"/>
      <w:kern w:val="0"/>
      <w:sz w:val="22"/>
      <w:szCs w:val="22"/>
      <w:lang w:val="en-GB" w:eastAsia="en-US"/>
    </w:rPr>
  </w:style>
  <w:style w:type="paragraph" w:styleId="4">
    <w:name w:val="Body Text Indent"/>
    <w:basedOn w:val="1"/>
    <w:semiHidden/>
    <w:unhideWhenUsed/>
    <w:qFormat/>
    <w:uiPriority w:val="99"/>
    <w:pPr>
      <w:spacing w:after="120"/>
      <w:ind w:left="420" w:leftChars="2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unhideWhenUsed/>
    <w:qFormat/>
    <w:uiPriority w:val="99"/>
    <w:pPr>
      <w:ind w:firstLine="42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0"/>
    <w:rPr>
      <w:kern w:val="2"/>
      <w:sz w:val="18"/>
      <w:szCs w:val="18"/>
    </w:rPr>
  </w:style>
  <w:style w:type="character" w:customStyle="1" w:styleId="12">
    <w:name w:val="页脚 Char"/>
    <w:basedOn w:val="10"/>
    <w:link w:val="5"/>
    <w:qFormat/>
    <w:uiPriority w:val="0"/>
    <w:rPr>
      <w:kern w:val="2"/>
      <w:sz w:val="18"/>
      <w:szCs w:val="18"/>
    </w:rPr>
  </w:style>
  <w:style w:type="paragraph" w:styleId="13">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CIIC</Company>
  <Pages>6</Pages>
  <Words>381</Words>
  <Characters>2176</Characters>
  <Lines>18</Lines>
  <Paragraphs>5</Paragraphs>
  <TotalTime>327</TotalTime>
  <ScaleCrop>false</ScaleCrop>
  <LinksUpToDate>false</LinksUpToDate>
  <CharactersWithSpaces>2552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2020-05-22T02:18:00Z</dcterms:created>
  <dc:creator>Administrator</dc:creator>
  <cp:lastModifiedBy>仔仔</cp:lastModifiedBy>
  <cp:lastPrinted>2020-06-23T06:09:00Z</cp:lastPrinted>
  <dcterms:modified xsi:type="dcterms:W3CDTF">2021-12-29T05:15:43Z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