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广西农业科学院农产品加工研究所编制外用工报名表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78A0"/>
    <w:rsid w:val="75C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2020-07-30T09:03:00Z</dcterms:created>
  <dc:creator>胡小瑶</dc:creator>
  <cp:lastModifiedBy>胡小瑶</cp:lastModifiedBy>
  <dcterms:modified xsi:type="dcterms:W3CDTF">2020-07-30T09:04:13Z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