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面试考生须知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考生须按照公布的面试时间与考场安排，最迟在当天面试开考前45分钟凭本人笔试准考证和身份证到指定考场报到，参加面试抽签。考生所携带的通讯工具和音频、视频发射、接收设备关闭后连同背包、书包等其他物品交工作人员统一保管、考完离场时领回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13:45前没有进入候考室的考生，按自动放弃面试资格处理；对证件携带不齐的，取消面试资格。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三、“粤康码”为绿码，通信大数据行程卡正常（考前14天内无国内中高风险地区及所在地市旅居史），凭考前72小时内核酸检测阴性证明，经现场测量体温正常（体温&lt;37.3℃）的考生方可正常参加考试。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面试前，考生要提前在“粤康码”上进行健康申报，早晚测量体温，自我观察有无咳嗽、乏力等疑似症状，出现异常的及时就诊，排除新冠肺炎等重点传染病后方可参加面试。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、考生不得穿制服或有明显文字或图案标识的服装参加面试。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、考生报到后，工作人员按分组顺序组织考生抽签，决定面试的先后顺序，考生应按抽签确定的面试顺序进行面试。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</w:rPr>
        <w:t>、面试结束后，考生到候分室等候，待面试成绩统计完毕，签收面试成绩回执（领取面试成绩回执前不得打开通讯工具）。考生须服从评委对自己的成绩评定，不得要求加分、查分、复试或无理取闹。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</w:rPr>
        <w:t>、考生在面试完毕取得成绩回执后，应立即离开考场，不得在考场附近逗留。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、考生应接受现场工作人员的管理，对违反面试规定的，将按照《广东省事业单位公开招聘人员面试工作规范（试行）》进行严肃处理。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595E54"/>
    <w:rsid w:val="18444132"/>
    <w:rsid w:val="32595E54"/>
    <w:rsid w:val="6277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2021-11-08T11:48:00Z</dcterms:created>
  <dc:creator>Administrator</dc:creator>
  <cp:lastModifiedBy>Administrator</cp:lastModifiedBy>
  <dcterms:modified xsi:type="dcterms:W3CDTF">2021-11-10T07:10:16Z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6401ACCB701E44A9894EC3C88DF20D6A</vt:lpwstr>
  </property>
</Properties>
</file>