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附件2：</w:t>
      </w:r>
    </w:p>
    <w:p>
      <w:pPr>
        <w:spacing w:line="560" w:lineRule="exact"/>
        <w:rPr>
          <w:rFonts w:ascii="宋体" w:hAnsi="宋体" w:cs="仿宋_GB2312"/>
          <w:b/>
          <w:color w:val="000000" w:themeColor="text1"/>
          <w:kern w:val="0"/>
          <w:sz w:val="32"/>
          <w:szCs w:val="32"/>
          <w14:textFill>
            <w14:solidFill>
              <w14:schemeClr w14:val="tx1"/>
            </w14:solidFill>
          </w14:textFill>
        </w:rPr>
      </w:pPr>
    </w:p>
    <w:p>
      <w:pPr>
        <w:spacing w:line="560" w:lineRule="exact"/>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202</w:t>
      </w:r>
      <w: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t>1</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年烟台市蓬莱区事业单位</w:t>
      </w:r>
    </w:p>
    <w:p>
      <w:pPr>
        <w:spacing w:line="560" w:lineRule="exact"/>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补充</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招聘工作人员应聘须知</w:t>
      </w:r>
    </w:p>
    <w:p>
      <w:pPr>
        <w:spacing w:line="560" w:lineRule="exact"/>
        <w:jc w:val="center"/>
        <w:rPr>
          <w:rFonts w:ascii="方正小标宋简体" w:hAnsi="仿宋_GB2312" w:eastAsia="方正小标宋简体" w:cs="仿宋_GB2312"/>
          <w:color w:val="000000" w:themeColor="text1"/>
          <w:kern w:val="0"/>
          <w:sz w:val="24"/>
          <w14:textFill>
            <w14:solidFill>
              <w14:schemeClr w14:val="tx1"/>
            </w14:solidFill>
          </w14:textFill>
        </w:rPr>
      </w:pP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1.哪些人员可以应聘？</w:t>
      </w:r>
    </w:p>
    <w:p>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按照事业单位公开招聘的相关规定，凡符合《202</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年烟台市蓬莱区事业单位</w:t>
      </w:r>
      <w:r>
        <w:rPr>
          <w:rFonts w:hint="eastAsia" w:ascii="仿宋_GB2312" w:hAnsi="仿宋" w:eastAsia="仿宋_GB2312"/>
          <w:color w:val="000000" w:themeColor="text1"/>
          <w:sz w:val="32"/>
          <w:szCs w:val="32"/>
          <w:lang w:val="en-US" w:eastAsia="zh-CN"/>
          <w14:textFill>
            <w14:solidFill>
              <w14:schemeClr w14:val="tx1"/>
            </w14:solidFill>
          </w14:textFill>
        </w:rPr>
        <w:t>补充</w:t>
      </w:r>
      <w:r>
        <w:rPr>
          <w:rFonts w:hint="eastAsia" w:ascii="仿宋_GB2312" w:hAnsi="仿宋" w:eastAsia="仿宋_GB2312"/>
          <w:color w:val="000000" w:themeColor="text1"/>
          <w:sz w:val="32"/>
          <w:szCs w:val="32"/>
          <w14:textFill>
            <w14:solidFill>
              <w14:schemeClr w14:val="tx1"/>
            </w14:solidFill>
          </w14:textFill>
        </w:rPr>
        <w:t>招聘工作人员简章》（以下简称《简章》）规定的条件及招聘岗位资格条件者，均可应聘。</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2.对应聘人员的年龄有何限制？</w:t>
      </w:r>
    </w:p>
    <w:p>
      <w:pPr>
        <w:snapToGrid w:val="0"/>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应聘人员须为19</w:t>
      </w:r>
      <w:r>
        <w:rPr>
          <w:rFonts w:ascii="仿宋_GB2312" w:hAnsi="仿宋" w:eastAsia="仿宋_GB2312"/>
          <w:color w:val="000000" w:themeColor="text1"/>
          <w:sz w:val="32"/>
          <w:szCs w:val="32"/>
          <w14:textFill>
            <w14:solidFill>
              <w14:schemeClr w14:val="tx1"/>
            </w14:solidFill>
          </w14:textFill>
        </w:rPr>
        <w:t>80</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日（含）以后出生；岗位另有要求的，以岗位要求为准。</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招聘岗位要求的包括学历证书、相应学位证书在内的所有资格、资质及证书（含</w:t>
      </w:r>
      <w:r>
        <w:rPr>
          <w:rFonts w:hint="eastAsia" w:ascii="仿宋_GB2312" w:hAnsi="仿宋_GB2312" w:eastAsia="仿宋_GB2312" w:cs="仿宋_GB2312"/>
          <w:color w:val="000000" w:themeColor="text1"/>
          <w:kern w:val="0"/>
          <w:sz w:val="32"/>
          <w:szCs w:val="32"/>
          <w14:textFill>
            <w14:solidFill>
              <w14:schemeClr w14:val="tx1"/>
            </w14:solidFill>
          </w14:textFill>
        </w:rPr>
        <w:t>海归留学人员</w:t>
      </w:r>
      <w:r>
        <w:rPr>
          <w:rFonts w:hint="eastAsia" w:ascii="仿宋_GB2312" w:hAnsi="仿宋" w:eastAsia="仿宋_GB2312"/>
          <w:color w:val="000000" w:themeColor="text1"/>
          <w:sz w:val="32"/>
          <w:szCs w:val="32"/>
          <w14:textFill>
            <w14:solidFill>
              <w14:schemeClr w14:val="tx1"/>
            </w14:solidFill>
          </w14:textFill>
        </w:rPr>
        <w:t>的国（境）外学历学位认证书），应聘人员均须于202</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日（含）之前取得，且在现场资格审查、考察、办理聘用手续等期间该证件均有效。</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截至202</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5．网上报名信息表中的“现工作单位”栏如何填写？</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000000" w:themeColor="text1"/>
          <w:kern w:val="2"/>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6.在全国各军队院校取得学历证书的人员可否报考？</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应聘人员一旦发生成为在读的非应届毕业生、被取消学历学位及其他失去应聘资格条件等情形，应如实报告情况，并停止应聘行为，公开招聘主管机关不再将其列为面试、</w:t>
      </w:r>
      <w:r>
        <w:rPr>
          <w:rFonts w:hint="eastAsia" w:ascii="仿宋_GB2312" w:hAnsi="仿宋_GB2312" w:eastAsia="仿宋_GB2312" w:cs="仿宋_GB2312"/>
          <w:color w:val="000000" w:themeColor="text1"/>
          <w:sz w:val="32"/>
          <w:szCs w:val="32"/>
          <w:lang w:eastAsia="zh-CN"/>
          <w14:textFill>
            <w14:solidFill>
              <w14:schemeClr w14:val="tx1"/>
            </w14:solidFill>
          </w14:textFill>
        </w:rPr>
        <w:t>考察、体检</w:t>
      </w:r>
      <w:r>
        <w:rPr>
          <w:rFonts w:hint="eastAsia" w:ascii="仿宋_GB2312" w:hAnsi="仿宋_GB2312" w:eastAsia="仿宋_GB2312" w:cs="仿宋_GB2312"/>
          <w:color w:val="000000" w:themeColor="text1"/>
          <w:sz w:val="32"/>
          <w:szCs w:val="32"/>
          <w14:textFill>
            <w14:solidFill>
              <w14:schemeClr w14:val="tx1"/>
            </w14:solidFill>
          </w14:textFill>
        </w:rPr>
        <w:t>和拟聘用人选。</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8.符合定向招聘岗位报考条件的人员是否可以报考非定向招聘岗位？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10.海归留学人员如何填报所学专业？</w:t>
      </w:r>
    </w:p>
    <w:p>
      <w:pPr>
        <w:spacing w:line="560" w:lineRule="exact"/>
        <w:ind w:firstLine="640" w:firstLineChars="200"/>
        <w:rPr>
          <w:color w:val="000000" w:themeColor="text1"/>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海归留学人员</w:t>
      </w:r>
      <w:r>
        <w:rPr>
          <w:rFonts w:hint="eastAsia" w:ascii="仿宋_GB2312" w:hAnsi="仿宋_GB2312" w:eastAsia="仿宋_GB2312" w:cs="仿宋_GB2312"/>
          <w:color w:val="000000" w:themeColor="text1"/>
          <w:kern w:val="0"/>
          <w:sz w:val="32"/>
          <w:szCs w:val="32"/>
          <w14:textFill>
            <w14:solidFill>
              <w14:schemeClr w14:val="tx1"/>
            </w14:solidFill>
          </w14:textFill>
        </w:rPr>
        <w:t>报考，提交的专业名称须与教育部留学服务中心</w:t>
      </w:r>
      <w:r>
        <w:rPr>
          <w:rFonts w:hint="eastAsia" w:ascii="仿宋_GB2312" w:hAnsi="仿宋_GB2312" w:eastAsia="仿宋_GB2312" w:cs="仿宋_GB2312"/>
          <w:color w:val="000000" w:themeColor="text1"/>
          <w:sz w:val="32"/>
          <w:szCs w:val="32"/>
          <w14:textFill>
            <w14:solidFill>
              <w14:schemeClr w14:val="tx1"/>
            </w14:solidFill>
          </w14:textFill>
        </w:rPr>
        <w:t>出具的国（境）外学历学位认证书所载专业</w:t>
      </w:r>
      <w:r>
        <w:rPr>
          <w:rFonts w:hint="eastAsia" w:ascii="仿宋_GB2312" w:hAnsi="仿宋_GB2312" w:eastAsia="仿宋_GB2312" w:cs="仿宋_GB2312"/>
          <w:color w:val="000000" w:themeColor="text1"/>
          <w:kern w:val="0"/>
          <w:sz w:val="32"/>
          <w:szCs w:val="32"/>
          <w14:textFill>
            <w14:solidFill>
              <w14:schemeClr w14:val="tx1"/>
            </w14:solidFill>
          </w14:textFill>
        </w:rPr>
        <w:t>名称相一致</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11.应聘人员报名时间是如何确定的？</w:t>
      </w:r>
    </w:p>
    <w:p>
      <w:pPr>
        <w:spacing w:line="560" w:lineRule="exact"/>
        <w:ind w:firstLine="640" w:firstLineChars="20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应聘人员报名时间以</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招聘主管部门收到应聘人员</w:t>
      </w:r>
      <w:r>
        <w:rPr>
          <w:rFonts w:hint="eastAsia" w:ascii="仿宋_GB2312" w:hAnsi="仿宋_GB2312" w:eastAsia="仿宋_GB2312" w:cs="仿宋_GB2312"/>
          <w:bCs/>
          <w:color w:val="000000" w:themeColor="text1"/>
          <w:kern w:val="0"/>
          <w:sz w:val="32"/>
          <w:szCs w:val="32"/>
          <w14:textFill>
            <w14:solidFill>
              <w14:schemeClr w14:val="tx1"/>
            </w14:solidFill>
          </w14:textFill>
        </w:rPr>
        <w:t>最后一次</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发送报名邮件</w:t>
      </w:r>
      <w:r>
        <w:rPr>
          <w:rFonts w:hint="eastAsia" w:ascii="仿宋_GB2312" w:hAnsi="仿宋_GB2312" w:eastAsia="仿宋_GB2312" w:cs="仿宋_GB2312"/>
          <w:bCs/>
          <w:color w:val="000000" w:themeColor="text1"/>
          <w:kern w:val="0"/>
          <w:sz w:val="32"/>
          <w:szCs w:val="32"/>
          <w14:textFill>
            <w14:solidFill>
              <w14:schemeClr w14:val="tx1"/>
            </w14:solidFill>
          </w14:textFill>
        </w:rPr>
        <w:t>的时间为准。初审通过后要及时缴费，逾期未缴费，视为无效报名。</w:t>
      </w:r>
    </w:p>
    <w:p>
      <w:pPr>
        <w:snapToGrid w:val="0"/>
        <w:spacing w:line="560" w:lineRule="exact"/>
        <w:ind w:firstLine="627" w:firstLineChars="196"/>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.填报相关表格、信息时需注意什么？</w:t>
      </w:r>
    </w:p>
    <w:p>
      <w:pPr>
        <w:spacing w:line="560" w:lineRule="exact"/>
        <w:ind w:firstLine="640" w:firstLineChars="200"/>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应聘人员要仔细阅读《简章》及本须知内容，填报的相关表格、信息等必须真实、全面、准确，主要信息填报不实的，按弄虚作假处理。</w:t>
      </w:r>
      <w:r>
        <w:rPr>
          <w:rFonts w:hint="eastAsia" w:ascii="仿宋_GB2312" w:hAnsi="仿宋" w:eastAsia="仿宋_GB2312"/>
          <w:b/>
          <w:color w:val="000000" w:themeColor="text1"/>
          <w:sz w:val="32"/>
          <w:szCs w:val="32"/>
          <w14:textFill>
            <w14:solidFill>
              <w14:schemeClr w14:val="tx1"/>
            </w14:solidFill>
          </w14:textFill>
        </w:rPr>
        <w:t>因信息填报不全、错误等导致未通过资格审查的，责任由应聘人员自负。</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kern w:val="0"/>
          <w:sz w:val="32"/>
          <w:szCs w:val="32"/>
          <w14:textFill>
            <w14:solidFill>
              <w14:schemeClr w14:val="tx1"/>
            </w14:solidFill>
          </w14:textFill>
        </w:rPr>
        <w:t>应聘人员是否可以报考多个岗位？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不能。应聘人员只能报考一个岗位。</w:t>
      </w:r>
    </w:p>
    <w:p>
      <w:pPr>
        <w:spacing w:line="560" w:lineRule="exact"/>
        <w:ind w:firstLine="640" w:firstLineChars="200"/>
        <w:rPr>
          <w:rFonts w:hint="eastAsia" w:ascii="黑体" w:hAnsi="黑体" w:eastAsia="黑体" w:cs="黑体"/>
          <w:color w:val="000000" w:themeColor="text1"/>
          <w:kern w:val="0"/>
          <w:sz w:val="32"/>
          <w:szCs w:val="32"/>
          <w:highlight w:val="none"/>
          <w:lang w:eastAsia="zh-CN"/>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1</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4</w:t>
      </w:r>
      <w:r>
        <w:rPr>
          <w:rFonts w:hint="eastAsia" w:ascii="黑体" w:hAnsi="黑体" w:eastAsia="黑体" w:cs="黑体"/>
          <w:color w:val="000000" w:themeColor="text1"/>
          <w:kern w:val="0"/>
          <w:sz w:val="32"/>
          <w:szCs w:val="32"/>
          <w:highlight w:val="none"/>
          <w14:textFill>
            <w14:solidFill>
              <w14:schemeClr w14:val="tx1"/>
            </w14:solidFill>
          </w14:textFill>
        </w:rPr>
        <w:t>.应聘人员是否可以更改报考岗位？</w:t>
      </w:r>
    </w:p>
    <w:p>
      <w:pPr>
        <w:spacing w:line="560" w:lineRule="exact"/>
        <w:ind w:firstLine="640"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审核部门对应聘人员的报考信息进行审查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回复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之前，应聘人员可以更改报考岗位。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回复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审核通过的应聘人员，</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禁止该应聘人员改报其他岗位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；审核未通过的应聘人员，在报名时间内，也可以更改报考岗位。</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报名时间截止后，</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不再审核超过报名时间的</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应聘人员报考信息。</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1</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5</w:t>
      </w:r>
      <w:r>
        <w:rPr>
          <w:rFonts w:hint="eastAsia" w:ascii="黑体" w:hAnsi="黑体" w:eastAsia="黑体" w:cs="黑体"/>
          <w:color w:val="000000" w:themeColor="text1"/>
          <w:kern w:val="0"/>
          <w:sz w:val="32"/>
          <w:szCs w:val="32"/>
          <w:highlight w:val="none"/>
          <w14:textFill>
            <w14:solidFill>
              <w14:schemeClr w14:val="tx1"/>
            </w14:solidFill>
          </w14:textFill>
        </w:rPr>
        <w:t>.为什么应聘人员在提交报</w:t>
      </w:r>
      <w:r>
        <w:rPr>
          <w:rFonts w:hint="eastAsia" w:ascii="黑体" w:hAnsi="黑体" w:eastAsia="黑体" w:cs="黑体"/>
          <w:color w:val="000000" w:themeColor="text1"/>
          <w:kern w:val="0"/>
          <w:sz w:val="32"/>
          <w:szCs w:val="32"/>
          <w14:textFill>
            <w14:solidFill>
              <w14:schemeClr w14:val="tx1"/>
            </w14:solidFill>
          </w14:textFill>
        </w:rPr>
        <w:t>名信息后报名信息仍</w:t>
      </w:r>
      <w:r>
        <w:rPr>
          <w:rFonts w:hint="eastAsia" w:ascii="黑体" w:hAnsi="黑体" w:eastAsia="黑体" w:cs="黑体"/>
          <w:color w:val="000000" w:themeColor="text1"/>
          <w:kern w:val="0"/>
          <w:sz w:val="32"/>
          <w:szCs w:val="32"/>
          <w:lang w:eastAsia="zh-CN"/>
          <w14:textFill>
            <w14:solidFill>
              <w14:schemeClr w14:val="tx1"/>
            </w14:solidFill>
          </w14:textFill>
        </w:rPr>
        <w:t>未收到审核结果</w:t>
      </w:r>
      <w:r>
        <w:rPr>
          <w:rFonts w:hint="eastAsia" w:ascii="黑体" w:hAnsi="黑体" w:eastAsia="黑体" w:cs="黑体"/>
          <w:color w:val="000000" w:themeColor="text1"/>
          <w:kern w:val="0"/>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原因一般有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）应聘人员较多，审核人员不能在短时间内审核完所有可以审核的报名信息。</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）电子邮箱发生故障，审核人员没有收到邮件。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如果提交报名信息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3小时后仍未收到审核结果，建议联系招聘主管部门。</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w:t>
      </w:r>
      <w:r>
        <w:rPr>
          <w:rFonts w:hint="eastAsia" w:ascii="黑体" w:hAnsi="黑体" w:eastAsia="黑体" w:cs="黑体"/>
          <w:color w:val="000000" w:themeColor="text1"/>
          <w:kern w:val="0"/>
          <w:sz w:val="32"/>
          <w:szCs w:val="32"/>
          <w:lang w:val="en-US" w:eastAsia="zh-CN"/>
          <w14:textFill>
            <w14:solidFill>
              <w14:schemeClr w14:val="tx1"/>
            </w14:solidFill>
          </w14:textFill>
        </w:rPr>
        <w:t>6</w:t>
      </w:r>
      <w:r>
        <w:rPr>
          <w:rFonts w:hint="eastAsia" w:ascii="黑体" w:hAnsi="黑体" w:eastAsia="黑体" w:cs="黑体"/>
          <w:color w:val="000000" w:themeColor="text1"/>
          <w:kern w:val="0"/>
          <w:sz w:val="32"/>
          <w:szCs w:val="32"/>
          <w14:textFill>
            <w14:solidFill>
              <w14:schemeClr w14:val="tx1"/>
            </w14:solidFill>
          </w14:textFill>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w:t>
      </w:r>
      <w:r>
        <w:rPr>
          <w:rFonts w:hint="eastAsia" w:ascii="黑体" w:hAnsi="黑体" w:eastAsia="黑体" w:cs="黑体"/>
          <w:color w:val="000000" w:themeColor="text1"/>
          <w:kern w:val="0"/>
          <w:sz w:val="32"/>
          <w:szCs w:val="32"/>
          <w:lang w:val="en-US" w:eastAsia="zh-CN"/>
          <w14:textFill>
            <w14:solidFill>
              <w14:schemeClr w14:val="tx1"/>
            </w14:solidFill>
          </w14:textFill>
        </w:rPr>
        <w:t>7</w:t>
      </w:r>
      <w:r>
        <w:rPr>
          <w:rFonts w:hint="eastAsia" w:ascii="黑体" w:hAnsi="黑体" w:eastAsia="黑体" w:cs="黑体"/>
          <w:color w:val="000000" w:themeColor="text1"/>
          <w:kern w:val="0"/>
          <w:sz w:val="32"/>
          <w:szCs w:val="32"/>
          <w14:textFill>
            <w14:solidFill>
              <w14:schemeClr w14:val="tx1"/>
            </w14:solidFill>
          </w14:textFill>
        </w:rPr>
        <w:t>.已经签订就业协议书的2021年全日制普通高等院校毕业生，报考时应注意什么？</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已经签订就业协议书的202</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年全日制普通高等院校毕业生，在登录报名系统填写报名信息时，应在“现工作单位”栏填写签约单位名称。在现场资格审查时还需要签约单位出具单位同意报考证明（采用《简章》附件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样式）或解约函。 </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w:t>
      </w:r>
      <w:r>
        <w:rPr>
          <w:rFonts w:hint="eastAsia" w:ascii="黑体" w:hAnsi="黑体" w:eastAsia="黑体" w:cs="黑体"/>
          <w:color w:val="000000" w:themeColor="text1"/>
          <w:kern w:val="0"/>
          <w:sz w:val="32"/>
          <w:szCs w:val="32"/>
          <w:lang w:val="en-US" w:eastAsia="zh-CN"/>
          <w14:textFill>
            <w14:solidFill>
              <w14:schemeClr w14:val="tx1"/>
            </w14:solidFill>
          </w14:textFill>
        </w:rPr>
        <w:t>8</w:t>
      </w:r>
      <w:r>
        <w:rPr>
          <w:rFonts w:hint="eastAsia" w:ascii="黑体" w:hAnsi="黑体" w:eastAsia="黑体" w:cs="黑体"/>
          <w:color w:val="000000" w:themeColor="text1"/>
          <w:kern w:val="0"/>
          <w:sz w:val="32"/>
          <w:szCs w:val="32"/>
          <w14:textFill>
            <w14:solidFill>
              <w14:schemeClr w14:val="tx1"/>
            </w14:solidFill>
          </w14:textFill>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按照</w:t>
      </w:r>
      <w:r>
        <w:rPr>
          <w:rFonts w:hint="eastAsia" w:ascii="仿宋_GB2312" w:hAnsi="仿宋" w:eastAsia="仿宋_GB2312"/>
          <w:color w:val="000000" w:themeColor="text1"/>
          <w:sz w:val="32"/>
          <w:szCs w:val="32"/>
          <w14:textFill>
            <w14:solidFill>
              <w14:schemeClr w14:val="tx1"/>
            </w14:solidFill>
          </w14:textFill>
        </w:rPr>
        <w:t>鲁发改成本〔2018〕1427号</w:t>
      </w:r>
      <w:r>
        <w:rPr>
          <w:rFonts w:hint="eastAsia" w:ascii="仿宋_GB2312" w:hAnsi="仿宋_GB2312" w:eastAsia="仿宋_GB2312" w:cs="仿宋_GB2312"/>
          <w:color w:val="000000" w:themeColor="text1"/>
          <w:kern w:val="0"/>
          <w:sz w:val="32"/>
          <w:szCs w:val="32"/>
          <w14:textFill>
            <w14:solidFill>
              <w14:schemeClr w14:val="tx1"/>
            </w14:solidFill>
          </w14:textFill>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000000" w:themeColor="text1"/>
          <w:sz w:val="32"/>
          <w:szCs w:val="32"/>
          <w14:textFill>
            <w14:solidFill>
              <w14:schemeClr w14:val="tx1"/>
            </w14:solidFill>
          </w14:textFill>
        </w:rPr>
        <w:t>享受减免笔试考务费的人员，经本人申请，可免缴面试考务费。</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19</w:t>
      </w:r>
      <w:r>
        <w:rPr>
          <w:rFonts w:hint="eastAsia" w:ascii="黑体" w:hAnsi="黑体" w:eastAsia="黑体" w:cs="黑体"/>
          <w:color w:val="000000" w:themeColor="text1"/>
          <w:kern w:val="0"/>
          <w:sz w:val="32"/>
          <w:szCs w:val="32"/>
          <w14:textFill>
            <w14:solidFill>
              <w14:schemeClr w14:val="tx1"/>
            </w14:solidFill>
          </w14:textFill>
        </w:rPr>
        <w:t>.享受减免考务费用的应聘人员如何办理减免考务费手续？</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符合享受减免考务费用的人员，须将相应材料拍照后，将照片以电子邮件附件形式发送至邮箱：plrsjsgk@126.com，邮件主题须为：“笔试费用减免+考生姓名+身份证号”。发送材料包括：</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农村绝对贫困家庭的应聘人员须发送“家庭所在地的县（市、区）扶贫办（部门）出具的特困证明和《特困家庭基本情况档案卡》或</w:t>
      </w:r>
      <w:r>
        <w:rPr>
          <w:rFonts w:hint="eastAsia" w:ascii="仿宋_GB2312" w:hAnsi="仿宋" w:eastAsia="仿宋_GB2312"/>
          <w:color w:val="000000" w:themeColor="text1"/>
          <w:sz w:val="32"/>
          <w:szCs w:val="32"/>
          <w14:textFill>
            <w14:solidFill>
              <w14:schemeClr w14:val="tx1"/>
            </w14:solidFill>
          </w14:textFill>
        </w:rPr>
        <w:t>省人力资源社会保障厅、省教育厅核发的《山东省特困家庭毕业生就业服务卡》</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享受最低生活保障城镇家庭的应聘人员须发送“</w:t>
      </w:r>
      <w:r>
        <w:rPr>
          <w:rFonts w:hint="eastAsia" w:ascii="仿宋_GB2312" w:hAnsi="仿宋_GB2312" w:eastAsia="仿宋_GB2312" w:cs="仿宋_GB2312"/>
          <w:color w:val="000000" w:themeColor="text1"/>
          <w:kern w:val="0"/>
          <w:sz w:val="32"/>
          <w:szCs w:val="32"/>
          <w14:textFill>
            <w14:solidFill>
              <w14:schemeClr w14:val="tx1"/>
            </w14:solidFill>
          </w14:textFill>
        </w:rPr>
        <w:t>家庭所在地的县（市、区）民政部门出具的享受最低生活保障的证明和低保证</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；残疾人须发送“</w:t>
      </w:r>
      <w:r>
        <w:rPr>
          <w:rFonts w:hint="eastAsia" w:ascii="仿宋_GB2312" w:eastAsia="仿宋_GB2312"/>
          <w:color w:val="000000" w:themeColor="text1"/>
          <w:sz w:val="32"/>
          <w:szCs w:val="32"/>
          <w14:textFill>
            <w14:solidFill>
              <w14:schemeClr w14:val="tx1"/>
            </w14:solidFill>
          </w14:textFill>
        </w:rPr>
        <w:t>有效期内的第二代《中华人民共和国残疾人证》（或社保卡搭载的残疾人证）</w:t>
      </w:r>
      <w:r>
        <w:rPr>
          <w:rFonts w:hint="eastAsia" w:ascii="仿宋_GB2312" w:hAnsi="仿宋_GB2312" w:eastAsia="仿宋_GB2312" w:cs="仿宋_GB2312"/>
          <w:color w:val="000000" w:themeColor="text1"/>
          <w:kern w:val="0"/>
          <w:sz w:val="32"/>
          <w:szCs w:val="32"/>
          <w14:textFill>
            <w14:solidFill>
              <w14:schemeClr w14:val="tx1"/>
            </w14:solidFill>
          </w14:textFill>
        </w:rPr>
        <w:t>”；本人身份证（正反两面）。</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电子邮件须在</w:t>
      </w:r>
      <w:r>
        <w:rPr>
          <w:rFonts w:hint="eastAsia" w:ascii="仿宋_GB2312" w:hAnsi="仿宋" w:eastAsia="仿宋_GB2312"/>
          <w:color w:val="000000" w:themeColor="text1"/>
          <w:sz w:val="32"/>
          <w:szCs w:val="32"/>
          <w:lang w:val="en-US" w:eastAsia="zh-CN"/>
          <w14:textFill>
            <w14:solidFill>
              <w14:schemeClr w14:val="tx1"/>
            </w14:solidFill>
          </w14:textFill>
        </w:rPr>
        <w:t>11</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日</w:t>
      </w:r>
      <w:r>
        <w:rPr>
          <w:rFonts w:hint="eastAsia" w:ascii="仿宋_GB2312" w:hAnsi="仿宋" w:eastAsia="仿宋_GB2312"/>
          <w:color w:val="000000" w:themeColor="text1"/>
          <w:sz w:val="32"/>
          <w:szCs w:val="32"/>
          <w:lang w:val="en-US" w:eastAsia="zh-CN"/>
          <w14:textFill>
            <w14:solidFill>
              <w14:schemeClr w14:val="tx1"/>
            </w14:solidFill>
          </w14:textFill>
        </w:rPr>
        <w:t>12</w:t>
      </w:r>
      <w:r>
        <w:rPr>
          <w:rFonts w:hint="eastAsia" w:ascii="仿宋_GB2312" w:hAnsi="仿宋"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前发送，以邮箱显示接收时间为准。邮件发送成功后，请尽快于工作时间内致电0535-5643526确认邮件收到情况。免笔试考务费认定结果以电子邮件反馈。</w:t>
      </w:r>
      <w:r>
        <w:rPr>
          <w:rFonts w:hint="eastAsia" w:ascii="仿宋_GB2312" w:hAnsi="仿宋_GB2312" w:eastAsia="仿宋_GB2312" w:cs="仿宋_GB2312"/>
          <w:color w:val="000000" w:themeColor="text1"/>
          <w:kern w:val="0"/>
          <w:sz w:val="32"/>
          <w:szCs w:val="32"/>
          <w14:textFill>
            <w14:solidFill>
              <w14:schemeClr w14:val="tx1"/>
            </w14:solidFill>
          </w14:textFill>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0</w:t>
      </w:r>
      <w:r>
        <w:rPr>
          <w:rFonts w:hint="eastAsia" w:ascii="黑体" w:hAnsi="黑体" w:eastAsia="黑体" w:cs="黑体"/>
          <w:color w:val="000000" w:themeColor="text1"/>
          <w:kern w:val="0"/>
          <w:sz w:val="32"/>
          <w:szCs w:val="32"/>
          <w14:textFill>
            <w14:solidFill>
              <w14:schemeClr w14:val="tx1"/>
            </w14:solidFill>
          </w14:textFill>
        </w:rPr>
        <w:t>.现场资格审查是否必须本人到场？</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现场资格审查</w:t>
      </w:r>
      <w:r>
        <w:rPr>
          <w:rFonts w:hint="eastAsia" w:ascii="仿宋_GB2312" w:hAnsi="仿宋_GB2312" w:eastAsia="仿宋_GB2312" w:cs="仿宋_GB2312"/>
          <w:b/>
          <w:color w:val="000000" w:themeColor="text1"/>
          <w:kern w:val="0"/>
          <w:sz w:val="32"/>
          <w:szCs w:val="32"/>
          <w14:textFill>
            <w14:solidFill>
              <w14:schemeClr w14:val="tx1"/>
            </w14:solidFill>
          </w14:textFill>
        </w:rPr>
        <w:t>必须本人在指定时间内亲自到场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14:textFill>
            <w14:solidFill>
              <w14:schemeClr w14:val="tx1"/>
            </w14:solidFill>
          </w14:textFill>
        </w:rPr>
        <w:t>不允许委托他人替代</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1</w:t>
      </w:r>
      <w:r>
        <w:rPr>
          <w:rFonts w:hint="eastAsia" w:ascii="黑体" w:hAnsi="黑体" w:eastAsia="黑体" w:cs="黑体"/>
          <w:color w:val="000000" w:themeColor="text1"/>
          <w:kern w:val="0"/>
          <w:sz w:val="32"/>
          <w:szCs w:val="32"/>
          <w14:textFill>
            <w14:solidFill>
              <w14:schemeClr w14:val="tx1"/>
            </w14:solidFill>
          </w14:textFill>
        </w:rPr>
        <w:t>.现场资格审查需要携带什么材料？</w:t>
      </w:r>
    </w:p>
    <w:p>
      <w:pPr>
        <w:snapToGrid w:val="0"/>
        <w:spacing w:line="560" w:lineRule="exact"/>
        <w:ind w:firstLine="627" w:firstLineChars="196"/>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现场资格审查需要提交相关证明材料</w:t>
      </w:r>
      <w:r>
        <w:rPr>
          <w:rFonts w:hint="eastAsia" w:ascii="仿宋_GB2312" w:hAnsi="仿宋_GB2312" w:eastAsia="仿宋_GB2312" w:cs="仿宋_GB2312"/>
          <w:b/>
          <w:bCs/>
          <w:color w:val="000000" w:themeColor="text1"/>
          <w:kern w:val="0"/>
          <w:sz w:val="32"/>
          <w:szCs w:val="32"/>
          <w14:textFill>
            <w14:solidFill>
              <w14:schemeClr w14:val="tx1"/>
            </w14:solidFill>
          </w14:textFill>
        </w:rPr>
        <w:t>（均要求提供原件和复印件）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笔试准考证、</w:t>
      </w:r>
      <w:r>
        <w:rPr>
          <w:rFonts w:hint="eastAsia" w:ascii="仿宋_GB2312" w:hAnsi="仿宋_GB2312" w:eastAsia="仿宋_GB2312" w:cs="仿宋_GB2312"/>
          <w:color w:val="000000" w:themeColor="text1"/>
          <w:kern w:val="0"/>
          <w:sz w:val="32"/>
          <w:szCs w:val="32"/>
          <w14:textFill>
            <w14:solidFill>
              <w14:schemeClr w14:val="tx1"/>
            </w14:solidFill>
          </w14:textFill>
        </w:rPr>
        <w:t>填写完整的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 w:eastAsia="仿宋_GB2312"/>
          <w:sz w:val="32"/>
          <w:szCs w:val="32"/>
        </w:rPr>
        <w:t>2021年烟台市蓬莱区事业单位</w:t>
      </w:r>
      <w:r>
        <w:rPr>
          <w:rFonts w:hint="eastAsia" w:ascii="仿宋_GB2312" w:hAnsi="仿宋" w:eastAsia="仿宋_GB2312"/>
          <w:sz w:val="32"/>
          <w:szCs w:val="32"/>
          <w:lang w:eastAsia="zh-CN"/>
        </w:rPr>
        <w:t>补充</w:t>
      </w:r>
      <w:r>
        <w:rPr>
          <w:rFonts w:hint="eastAsia" w:ascii="仿宋_GB2312" w:hAnsi="仿宋" w:eastAsia="仿宋_GB2312"/>
          <w:sz w:val="32"/>
          <w:szCs w:val="32"/>
        </w:rPr>
        <w:t>招聘</w:t>
      </w:r>
      <w:r>
        <w:rPr>
          <w:rFonts w:hint="eastAsia" w:ascii="仿宋_GB2312" w:hAnsi="仿宋" w:eastAsia="仿宋_GB2312"/>
          <w:sz w:val="32"/>
          <w:szCs w:val="32"/>
          <w:lang w:eastAsia="zh-CN"/>
        </w:rPr>
        <w:t>工作</w:t>
      </w:r>
      <w:r>
        <w:rPr>
          <w:rFonts w:hint="eastAsia" w:ascii="仿宋_GB2312" w:hAnsi="仿宋" w:eastAsia="仿宋_GB2312"/>
          <w:sz w:val="32"/>
          <w:szCs w:val="32"/>
        </w:rPr>
        <w:t>人员报名登记表</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themeColor="text1"/>
          <w:kern w:val="0"/>
          <w:sz w:val="32"/>
          <w:szCs w:val="32"/>
          <w14:textFill>
            <w14:solidFill>
              <w14:schemeClr w14:val="tx1"/>
            </w14:solidFill>
          </w14:textFill>
        </w:rPr>
        <w:t>、亲笔签名的《应聘事业单位工作人员诚信承诺书》及1寸近期同底版正面免冠照片2张。</w:t>
      </w:r>
    </w:p>
    <w:p>
      <w:pPr>
        <w:spacing w:line="560" w:lineRule="exact"/>
        <w:ind w:firstLine="640" w:firstLineChars="200"/>
        <w:rPr>
          <w:rFonts w:ascii="楷体_GB2312" w:hAnsi="黑体" w:eastAsia="楷体_GB2312" w:cs="黑体"/>
          <w:color w:val="000000" w:themeColor="text1"/>
          <w:kern w:val="0"/>
          <w:sz w:val="32"/>
          <w:szCs w:val="32"/>
          <w14:textFill>
            <w14:solidFill>
              <w14:schemeClr w14:val="tx1"/>
            </w14:solidFill>
          </w14:textFill>
        </w:rPr>
      </w:pPr>
      <w:r>
        <w:rPr>
          <w:rFonts w:hint="eastAsia" w:ascii="楷体_GB2312" w:hAnsi="黑体" w:eastAsia="楷体_GB2312" w:cs="黑体"/>
          <w:color w:val="000000" w:themeColor="text1"/>
          <w:kern w:val="0"/>
          <w:sz w:val="32"/>
          <w:szCs w:val="32"/>
          <w14:textFill>
            <w14:solidFill>
              <w14:schemeClr w14:val="tx1"/>
            </w14:solidFill>
          </w14:textFill>
        </w:rPr>
        <w:t>相关证明材料包括：</w:t>
      </w:r>
    </w:p>
    <w:p>
      <w:pPr>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（1）报考定向招聘岗位人员：</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“服务基层项目人员”</w:t>
      </w:r>
      <w:r>
        <w:rPr>
          <w:rFonts w:hint="eastAsia" w:ascii="仿宋_GB2312" w:hAnsi="仿宋_GB2312" w:eastAsia="仿宋_GB2312" w:cs="仿宋_GB2312"/>
          <w:color w:val="000000" w:themeColor="text1"/>
          <w:kern w:val="0"/>
          <w:sz w:val="32"/>
          <w:szCs w:val="32"/>
          <w14:textFill>
            <w14:solidFill>
              <w14:schemeClr w14:val="tx1"/>
            </w14:solidFill>
          </w14:textFill>
        </w:rPr>
        <w:t>除携带就业主管机构签发的就业报到证（非个人原因未发放就业报到证的提供相关证明材料）、学历证书、相应学位证书、身份证、与主管部门签订的聘用合同、</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生源地证明材料（</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外省“大学生志愿服务西部计划”全国项目山东生源的需要提供</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widowControl/>
        <w:spacing w:line="560" w:lineRule="exact"/>
        <w:ind w:firstLine="643" w:firstLineChars="200"/>
        <w:rPr>
          <w:rFonts w:hint="eastAsia" w:ascii="仿宋_GB2312" w:hAnsi="仿宋_GB2312" w:eastAsia="仿宋_GB2312" w:cs="仿宋_GB2312"/>
          <w:strike w:val="0"/>
          <w:color w:val="FF0000"/>
          <w:kern w:val="0"/>
          <w:sz w:val="32"/>
          <w:szCs w:val="32"/>
          <w:lang w:eastAsia="zh-CN"/>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eastAsia="仿宋_GB2312"/>
          <w:color w:val="000000" w:themeColor="text1"/>
          <w:kern w:val="0"/>
          <w:sz w:val="32"/>
          <w:szCs w:val="32"/>
          <w14:textFill>
            <w14:solidFill>
              <w14:schemeClr w14:val="tx1"/>
            </w14:solidFill>
          </w14:textFill>
        </w:rPr>
        <w:t>须提交身份证、学历证书、相应学位证书，</w:t>
      </w:r>
      <w:r>
        <w:rPr>
          <w:rFonts w:hint="eastAsia" w:eastAsia="仿宋_GB2312"/>
          <w:color w:val="000000" w:themeColor="text1"/>
          <w:kern w:val="0"/>
          <w:sz w:val="32"/>
          <w:szCs w:val="32"/>
          <w:lang w:eastAsia="zh-CN"/>
          <w14:textFill>
            <w14:solidFill>
              <w14:schemeClr w14:val="tx1"/>
            </w14:solidFill>
          </w14:textFill>
        </w:rPr>
        <w:t>现场提供</w:t>
      </w:r>
      <w:r>
        <w:rPr>
          <w:rFonts w:hint="eastAsia" w:eastAsia="仿宋_GB2312"/>
          <w:color w:val="000000" w:themeColor="text1"/>
          <w:kern w:val="0"/>
          <w:sz w:val="32"/>
          <w:szCs w:val="32"/>
          <w14:textFill>
            <w14:solidFill>
              <w14:schemeClr w14:val="tx1"/>
            </w14:solidFill>
          </w14:textFill>
        </w:rPr>
        <w:t>就读期间个人档案、组织关系保管在就读院校（或科研机构）的</w:t>
      </w:r>
      <w:r>
        <w:rPr>
          <w:rFonts w:hint="eastAsia" w:eastAsia="仿宋_GB2312"/>
          <w:color w:val="000000" w:themeColor="text1"/>
          <w:kern w:val="0"/>
          <w:sz w:val="32"/>
          <w:szCs w:val="32"/>
          <w:lang w:eastAsia="zh-CN"/>
          <w14:textFill>
            <w14:solidFill>
              <w14:schemeClr w14:val="tx1"/>
            </w14:solidFill>
          </w14:textFill>
        </w:rPr>
        <w:t>个人</w:t>
      </w:r>
      <w:r>
        <w:rPr>
          <w:rFonts w:hint="eastAsia" w:eastAsia="仿宋_GB2312"/>
          <w:color w:val="000000" w:themeColor="text1"/>
          <w:kern w:val="0"/>
          <w:sz w:val="32"/>
          <w:szCs w:val="32"/>
          <w14:textFill>
            <w14:solidFill>
              <w14:schemeClr w14:val="tx1"/>
            </w14:solidFill>
          </w14:textFill>
        </w:rPr>
        <w:t>书面承诺，已经就业或签订就业协议书的还须提供具有用人管理权限部门或单位出具的同意报考证明信或解约函</w:t>
      </w:r>
      <w:r>
        <w:rPr>
          <w:rFonts w:hint="eastAsia" w:eastAsia="仿宋_GB2312"/>
          <w:color w:val="000000" w:themeColor="text1"/>
          <w:kern w:val="0"/>
          <w:sz w:val="32"/>
          <w:szCs w:val="32"/>
          <w:lang w:eastAsia="zh-CN"/>
          <w14:textFill>
            <w14:solidFill>
              <w14:schemeClr w14:val="tx1"/>
            </w14:solidFill>
          </w14:textFill>
        </w:rPr>
        <w:t>。</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国家统一招生，</w:t>
      </w:r>
      <w:r>
        <w:rPr>
          <w:rFonts w:ascii="仿宋_GB2312" w:hAnsi="仿宋_GB2312" w:eastAsia="仿宋_GB2312" w:cs="仿宋_GB2312"/>
          <w:color w:val="auto"/>
          <w:kern w:val="0"/>
          <w:sz w:val="32"/>
          <w:szCs w:val="32"/>
        </w:rPr>
        <w:t>2019</w:t>
      </w:r>
      <w:r>
        <w:rPr>
          <w:rFonts w:hint="eastAsia" w:ascii="仿宋_GB2312" w:hAnsi="仿宋_GB2312" w:eastAsia="仿宋_GB2312" w:cs="仿宋_GB2312"/>
          <w:color w:val="auto"/>
          <w:kern w:val="0"/>
          <w:sz w:val="32"/>
          <w:szCs w:val="32"/>
        </w:rPr>
        <w:t>年、</w:t>
      </w:r>
      <w:r>
        <w:rPr>
          <w:rFonts w:ascii="仿宋_GB2312" w:hAnsi="仿宋_GB2312" w:eastAsia="仿宋_GB2312" w:cs="仿宋_GB2312"/>
          <w:color w:val="auto"/>
          <w:kern w:val="0"/>
          <w:sz w:val="32"/>
          <w:szCs w:val="32"/>
        </w:rPr>
        <w:t>2020</w:t>
      </w:r>
      <w:r>
        <w:rPr>
          <w:rFonts w:hint="eastAsia" w:ascii="仿宋_GB2312" w:hAnsi="仿宋_GB2312" w:eastAsia="仿宋_GB2312" w:cs="仿宋_GB2312"/>
          <w:color w:val="auto"/>
          <w:kern w:val="0"/>
          <w:sz w:val="32"/>
          <w:szCs w:val="32"/>
        </w:rPr>
        <w:t>年离校时和在国家规定择业期（二年）内未曾落实工作单位的普通高校毕业生</w:t>
      </w:r>
      <w:r>
        <w:rPr>
          <w:rFonts w:hint="eastAsia" w:ascii="仿宋_GB2312" w:hAnsi="仿宋_GB2312" w:eastAsia="仿宋_GB2312" w:cs="仿宋_GB2312"/>
          <w:color w:val="auto"/>
          <w:kern w:val="0"/>
          <w:sz w:val="32"/>
          <w:szCs w:val="32"/>
          <w:lang w:eastAsia="zh-CN"/>
        </w:rPr>
        <w:t>现场</w:t>
      </w:r>
      <w:r>
        <w:rPr>
          <w:rFonts w:hint="eastAsia" w:ascii="仿宋_GB2312" w:hAnsi="仿宋_GB2312" w:eastAsia="仿宋_GB2312" w:cs="仿宋_GB2312"/>
          <w:color w:val="auto"/>
          <w:kern w:val="0"/>
          <w:sz w:val="32"/>
          <w:szCs w:val="32"/>
        </w:rPr>
        <w:t>提供</w:t>
      </w:r>
      <w:r>
        <w:rPr>
          <w:rFonts w:hint="eastAsia" w:ascii="仿宋_GB2312" w:hAnsi="仿宋_GB2312" w:eastAsia="仿宋_GB2312" w:cs="仿宋_GB2312"/>
          <w:color w:val="auto"/>
          <w:kern w:val="0"/>
          <w:sz w:val="32"/>
          <w:szCs w:val="32"/>
          <w:lang w:eastAsia="zh-CN"/>
        </w:rPr>
        <w:t>关于</w:t>
      </w:r>
      <w:r>
        <w:rPr>
          <w:rFonts w:hint="eastAsia" w:ascii="仿宋_GB2312" w:hAnsi="仿宋_GB2312" w:eastAsia="仿宋_GB2312" w:cs="仿宋_GB2312"/>
          <w:color w:val="auto"/>
          <w:kern w:val="0"/>
          <w:sz w:val="32"/>
          <w:szCs w:val="32"/>
        </w:rPr>
        <w:t>档案存放</w:t>
      </w:r>
      <w:r>
        <w:rPr>
          <w:rFonts w:hint="eastAsia" w:ascii="仿宋_GB2312" w:hAnsi="仿宋_GB2312" w:eastAsia="仿宋_GB2312" w:cs="仿宋_GB2312"/>
          <w:color w:val="auto"/>
          <w:kern w:val="0"/>
          <w:sz w:val="32"/>
          <w:szCs w:val="32"/>
          <w:lang w:eastAsia="zh-CN"/>
        </w:rPr>
        <w:t>情况的</w:t>
      </w:r>
      <w:r>
        <w:rPr>
          <w:rFonts w:hint="eastAsia" w:ascii="仿宋_GB2312" w:hAnsi="仿宋_GB2312" w:eastAsia="仿宋_GB2312" w:cs="仿宋_GB2312"/>
          <w:color w:val="auto"/>
          <w:kern w:val="0"/>
          <w:sz w:val="32"/>
          <w:szCs w:val="32"/>
          <w:highlight w:val="none"/>
          <w:lang w:eastAsia="zh-CN"/>
        </w:rPr>
        <w:t>个人书面承诺</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档案</w:t>
      </w:r>
      <w:r>
        <w:rPr>
          <w:rFonts w:hint="eastAsia" w:ascii="仿宋_GB2312" w:hAnsi="仿宋_GB2312" w:eastAsia="仿宋_GB2312" w:cs="仿宋_GB2312"/>
          <w:color w:val="auto"/>
          <w:kern w:val="0"/>
          <w:sz w:val="32"/>
          <w:szCs w:val="32"/>
        </w:rPr>
        <w:t>须</w:t>
      </w:r>
      <w:r>
        <w:rPr>
          <w:rFonts w:ascii="仿宋_GB2312" w:hAnsi="仿宋_GB2312" w:eastAsia="仿宋_GB2312" w:cs="仿宋_GB2312"/>
          <w:color w:val="auto"/>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auto"/>
          <w:kern w:val="0"/>
          <w:sz w:val="32"/>
          <w:szCs w:val="32"/>
        </w:rPr>
        <w:t>〕、择业期（二年）内未曾落实工作单位的个人书面承诺书〔承诺</w:t>
      </w:r>
      <w:r>
        <w:rPr>
          <w:rFonts w:hint="eastAsia" w:ascii="仿宋_GB2312" w:hAnsi="仿宋" w:eastAsia="仿宋_GB2312"/>
          <w:color w:val="auto"/>
          <w:sz w:val="32"/>
          <w:szCs w:val="32"/>
        </w:rPr>
        <w:t>未签订劳动</w:t>
      </w:r>
      <w:r>
        <w:rPr>
          <w:rFonts w:hint="eastAsia" w:ascii="仿宋_GB2312" w:hAnsi="仿宋_GB2312" w:eastAsia="仿宋_GB2312" w:cs="仿宋_GB2312"/>
          <w:color w:val="auto"/>
          <w:kern w:val="0"/>
          <w:sz w:val="32"/>
          <w:szCs w:val="32"/>
        </w:rPr>
        <w:t>（聘用）</w:t>
      </w:r>
      <w:r>
        <w:rPr>
          <w:rFonts w:hint="eastAsia" w:ascii="仿宋_GB2312" w:hAnsi="仿宋" w:eastAsia="仿宋_GB2312"/>
          <w:color w:val="auto"/>
          <w:sz w:val="32"/>
          <w:szCs w:val="32"/>
        </w:rPr>
        <w:t>合同和未缴纳城镇职工社会保险（本人自费缴纳除外）</w:t>
      </w:r>
      <w:r>
        <w:rPr>
          <w:rFonts w:hint="eastAsia" w:ascii="仿宋_GB2312" w:hAnsi="仿宋_GB2312" w:eastAsia="仿宋_GB2312" w:cs="仿宋_GB2312"/>
          <w:color w:val="auto"/>
          <w:kern w:val="0"/>
          <w:sz w:val="32"/>
          <w:szCs w:val="32"/>
        </w:rPr>
        <w:t>〕，学历证书、相应学位证书、身份证、毕业生就业主管机关签发的就业报到证（非个人原因未发放就业报到证的提供相关证明材料）。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在国（境）外教学科研机构学习，与国（境）内应届高校毕业生同期毕业的海归</w:t>
      </w:r>
      <w:r>
        <w:rPr>
          <w:rFonts w:hint="eastAsia" w:ascii="仿宋_GB2312" w:hAnsi="仿宋_GB2312" w:eastAsia="仿宋_GB2312" w:cs="仿宋_GB2312"/>
          <w:color w:val="auto"/>
          <w:sz w:val="32"/>
          <w:szCs w:val="32"/>
        </w:rPr>
        <w:t>留学人员</w:t>
      </w:r>
      <w:r>
        <w:rPr>
          <w:rFonts w:hint="eastAsia" w:ascii="仿宋_GB2312" w:hAnsi="仿宋_GB2312" w:eastAsia="仿宋_GB2312" w:cs="仿宋_GB2312"/>
          <w:color w:val="auto"/>
          <w:kern w:val="0"/>
          <w:sz w:val="32"/>
          <w:szCs w:val="32"/>
        </w:rPr>
        <w:t>（含二年择业期内未曾落实工作单位的）提供国（境）外学历学位认证书、身份证，择业期（二年）内未曾落实工作单位的提供择业期（二年）内未曾落实工作单位的个人书面承诺书〔承诺</w:t>
      </w:r>
      <w:r>
        <w:rPr>
          <w:rFonts w:hint="eastAsia" w:ascii="仿宋_GB2312" w:hAnsi="仿宋" w:eastAsia="仿宋_GB2312"/>
          <w:color w:val="auto"/>
          <w:sz w:val="32"/>
          <w:szCs w:val="32"/>
        </w:rPr>
        <w:t>未签订劳动</w:t>
      </w:r>
      <w:r>
        <w:rPr>
          <w:rFonts w:hint="eastAsia" w:ascii="仿宋_GB2312" w:hAnsi="仿宋_GB2312" w:eastAsia="仿宋_GB2312" w:cs="仿宋_GB2312"/>
          <w:color w:val="auto"/>
          <w:kern w:val="0"/>
          <w:sz w:val="32"/>
          <w:szCs w:val="32"/>
        </w:rPr>
        <w:t>（聘用）</w:t>
      </w:r>
      <w:r>
        <w:rPr>
          <w:rFonts w:hint="eastAsia" w:ascii="仿宋_GB2312" w:hAnsi="仿宋" w:eastAsia="仿宋_GB2312"/>
          <w:color w:val="auto"/>
          <w:sz w:val="32"/>
          <w:szCs w:val="32"/>
        </w:rPr>
        <w:t>合同和未缴纳城镇职工社会保险（本人自费缴纳除外）</w:t>
      </w:r>
      <w:r>
        <w:rPr>
          <w:rFonts w:hint="eastAsia" w:ascii="仿宋_GB2312" w:hAnsi="仿宋_GB2312" w:eastAsia="仿宋_GB2312" w:cs="仿宋_GB2312"/>
          <w:color w:val="auto"/>
          <w:kern w:val="0"/>
          <w:sz w:val="32"/>
          <w:szCs w:val="32"/>
        </w:rPr>
        <w:t>〕，与国（境）内应届高校毕业生同期毕业、已经就业或签订就业协议书的还须提供具有用人管理权限部门或单位出具的同意报考证明信或解约函。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服务基层</w:t>
      </w:r>
      <w:r>
        <w:rPr>
          <w:rFonts w:hint="eastAsia" w:ascii="仿宋_GB2312" w:hAnsi="仿宋_GB2312" w:eastAsia="仿宋_GB2312" w:cs="仿宋_GB2312"/>
          <w:color w:val="000000" w:themeColor="text1"/>
          <w:kern w:val="0"/>
          <w:sz w:val="32"/>
          <w:szCs w:val="32"/>
          <w14:textFill>
            <w14:solidFill>
              <w14:schemeClr w14:val="tx1"/>
            </w14:solidFill>
          </w14:textFill>
        </w:rPr>
        <w:t>项目人员提供</w:t>
      </w:r>
      <w:r>
        <w:rPr>
          <w:rFonts w:hint="eastAsia" w:ascii="仿宋_GB2312" w:eastAsia="仿宋_GB2312"/>
          <w:color w:val="000000" w:themeColor="text1"/>
          <w:sz w:val="32"/>
          <w:szCs w:val="32"/>
          <w14:textFill>
            <w14:solidFill>
              <w14:schemeClr w14:val="tx1"/>
            </w14:solidFill>
          </w14:textFill>
        </w:rPr>
        <w:t>本人学历证书、相应学位证书、身份证、</w:t>
      </w:r>
      <w:r>
        <w:rPr>
          <w:rFonts w:hint="eastAsia" w:ascii="仿宋_GB2312" w:hAnsi="仿宋_GB2312" w:eastAsia="仿宋_GB2312" w:cs="仿宋_GB2312"/>
          <w:color w:val="000000" w:themeColor="text1"/>
          <w:kern w:val="0"/>
          <w:sz w:val="32"/>
          <w:szCs w:val="32"/>
          <w14:textFill>
            <w14:solidFill>
              <w14:schemeClr w14:val="tx1"/>
            </w14:solidFill>
          </w14:textFill>
        </w:rPr>
        <w:t>参加相应项目及考核合格的证明材料和</w:t>
      </w:r>
      <w:r>
        <w:rPr>
          <w:rFonts w:ascii="仿宋_GB2312" w:hAnsi="仿宋_GB2312" w:eastAsia="仿宋_GB2312" w:cs="仿宋_GB2312"/>
          <w:color w:val="000000" w:themeColor="text1"/>
          <w:kern w:val="0"/>
          <w:sz w:val="32"/>
          <w:szCs w:val="32"/>
          <w14:textFill>
            <w14:solidFill>
              <w14:schemeClr w14:val="tx1"/>
            </w14:solidFill>
          </w14:textFill>
        </w:rPr>
        <w:t>服务期满且考核合格后2年内未曾落实工作单位的</w:t>
      </w:r>
      <w:r>
        <w:rPr>
          <w:rFonts w:hint="eastAsia" w:ascii="仿宋_GB2312" w:hAnsi="仿宋_GB2312" w:eastAsia="仿宋_GB2312" w:cs="仿宋_GB2312"/>
          <w:color w:val="000000" w:themeColor="text1"/>
          <w:kern w:val="0"/>
          <w:sz w:val="32"/>
          <w:szCs w:val="32"/>
          <w14:textFill>
            <w14:solidFill>
              <w14:schemeClr w14:val="tx1"/>
            </w14:solidFill>
          </w14:textFill>
        </w:rPr>
        <w:t>个人书面承诺书〔承诺未签订劳动（聘用）合同和未缴纳城镇职工社会保险（本人自费缴纳除外）〕。</w:t>
      </w:r>
    </w:p>
    <w:p>
      <w:pPr>
        <w:spacing w:line="560" w:lineRule="exact"/>
        <w:ind w:firstLine="643" w:firstLineChars="200"/>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（2）报考非定向招聘岗位人员</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未派遣的毕业生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须提交学历证书、学位证书、身份证、毕业生就业主管机关签发的就业报到证（非个人原因未发放就业报到证的提供相关证明材料，研究生毕业生可提供就业推荐表及就业协议书代替就业报到证）。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color w:val="000000" w:themeColor="text1"/>
          <w:sz w:val="32"/>
          <w:szCs w:val="32"/>
          <w14:textFill>
            <w14:solidFill>
              <w14:schemeClr w14:val="tx1"/>
            </w14:solidFill>
          </w14:textFill>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其他应聘人员</w:t>
      </w:r>
      <w:r>
        <w:rPr>
          <w:rFonts w:hint="eastAsia" w:ascii="仿宋_GB2312" w:hAnsi="仿宋_GB2312" w:eastAsia="仿宋_GB2312" w:cs="仿宋_GB2312"/>
          <w:color w:val="000000" w:themeColor="text1"/>
          <w:kern w:val="0"/>
          <w:sz w:val="32"/>
          <w:szCs w:val="32"/>
          <w14:textFill>
            <w14:solidFill>
              <w14:schemeClr w14:val="tx1"/>
            </w14:solidFill>
          </w14:textFill>
        </w:rPr>
        <w:t>须提交招聘岗位要求的学历证书、学位证书、身份证、具有人事管理权限部门或单位出具的同意报考证明信（采用《简章》附件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14:textFill>
            <w14:solidFill>
              <w14:schemeClr w14:val="tx1"/>
            </w14:solidFill>
          </w14:textFill>
        </w:rPr>
        <w:t>式样。实行集体人事代理或劳务派遣的，用人单位和人事代理或劳务派遣机构均须盖章；实行个人人事代理的，由人事代理机构盖章；公办中小学教师报考须所在单位和县级以上教育行政主管部门盖章）等。海归留学</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人员须提供国（境）外学历学位认证书。报名时有工作单位，但现已解除劳动合同或就业协议的人员应聘的，还须提供解除劳动合同或就业协议证明材料。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招聘岗位有其他要求的</w:t>
      </w:r>
      <w:r>
        <w:rPr>
          <w:rFonts w:hint="eastAsia" w:ascii="仿宋_GB2312" w:hAnsi="仿宋_GB2312" w:eastAsia="仿宋_GB2312" w:cs="仿宋_GB2312"/>
          <w:color w:val="000000" w:themeColor="text1"/>
          <w:kern w:val="0"/>
          <w:sz w:val="32"/>
          <w:szCs w:val="32"/>
          <w14:textFill>
            <w14:solidFill>
              <w14:schemeClr w14:val="tx1"/>
            </w14:solidFill>
          </w14:textFill>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香港和澳门居民中的中国公民</w:t>
      </w:r>
      <w:r>
        <w:rPr>
          <w:rFonts w:hint="eastAsia" w:ascii="仿宋_GB2312" w:hAnsi="仿宋_GB2312" w:eastAsia="仿宋_GB2312" w:cs="仿宋_GB2312"/>
          <w:color w:val="000000" w:themeColor="text1"/>
          <w:kern w:val="0"/>
          <w:sz w:val="32"/>
          <w:szCs w:val="32"/>
          <w14:textFill>
            <w14:solidFill>
              <w14:schemeClr w14:val="tx1"/>
            </w14:solidFill>
          </w14:textFill>
        </w:rPr>
        <w:t>应聘的，还需提供《港澳居民来往内地通行证》。</w:t>
      </w:r>
      <w:r>
        <w:rPr>
          <w:rFonts w:hint="eastAsia" w:ascii="仿宋_GB2312" w:hAnsi="仿宋_GB2312" w:eastAsia="仿宋_GB2312" w:cs="仿宋_GB2312"/>
          <w:b/>
          <w:color w:val="000000" w:themeColor="text1"/>
          <w:kern w:val="0"/>
          <w:sz w:val="32"/>
          <w:szCs w:val="32"/>
          <w14:textFill>
            <w14:solidFill>
              <w14:schemeClr w14:val="tx1"/>
            </w14:solidFill>
          </w14:textFill>
        </w:rPr>
        <w:t>台湾居民</w:t>
      </w:r>
      <w:r>
        <w:rPr>
          <w:rFonts w:hint="eastAsia" w:ascii="仿宋_GB2312" w:hAnsi="仿宋_GB2312" w:eastAsia="仿宋_GB2312" w:cs="仿宋_GB2312"/>
          <w:color w:val="000000" w:themeColor="text1"/>
          <w:kern w:val="0"/>
          <w:sz w:val="32"/>
          <w:szCs w:val="32"/>
          <w14:textFill>
            <w14:solidFill>
              <w14:schemeClr w14:val="tx1"/>
            </w14:solidFill>
          </w14:textFill>
        </w:rPr>
        <w:t>应聘的，还需提供《台湾居民来往大陆通行证》。</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2</w:t>
      </w:r>
      <w:r>
        <w:rPr>
          <w:rFonts w:hint="eastAsia" w:ascii="黑体" w:hAnsi="黑体" w:eastAsia="黑体" w:cs="黑体"/>
          <w:color w:val="000000" w:themeColor="text1"/>
          <w:kern w:val="0"/>
          <w:sz w:val="32"/>
          <w:szCs w:val="32"/>
          <w14:textFill>
            <w14:solidFill>
              <w14:schemeClr w14:val="tx1"/>
            </w14:solidFill>
          </w14:textFill>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应聘具有专业研究方向要求岗位的人员，在现场资格审查时须提供</w:t>
      </w:r>
      <w:r>
        <w:rPr>
          <w:rFonts w:hint="eastAsia" w:ascii="仿宋_GB2312" w:hAnsi="仿宋_GB2312" w:eastAsia="仿宋_GB2312" w:cs="仿宋_GB2312"/>
          <w:b/>
          <w:color w:val="000000" w:themeColor="text1"/>
          <w:kern w:val="0"/>
          <w:sz w:val="32"/>
          <w:szCs w:val="32"/>
          <w14:textFill>
            <w14:solidFill>
              <w14:schemeClr w14:val="tx1"/>
            </w14:solidFill>
          </w14:textFill>
        </w:rPr>
        <w:t>学习成绩表复印件、专业研究方向证明</w:t>
      </w:r>
      <w:r>
        <w:rPr>
          <w:rFonts w:hint="eastAsia" w:ascii="仿宋_GB2312" w:hAnsi="仿宋_GB2312" w:eastAsia="仿宋_GB2312" w:cs="仿宋_GB2312"/>
          <w:color w:val="000000" w:themeColor="text1"/>
          <w:kern w:val="0"/>
          <w:sz w:val="32"/>
          <w:szCs w:val="32"/>
          <w14:textFill>
            <w14:solidFill>
              <w14:schemeClr w14:val="tx1"/>
            </w14:solidFill>
          </w14:textFill>
        </w:rPr>
        <w:t>以及</w:t>
      </w:r>
      <w:r>
        <w:rPr>
          <w:rFonts w:hint="eastAsia" w:ascii="仿宋_GB2312" w:hAnsi="仿宋_GB2312" w:eastAsia="仿宋_GB2312" w:cs="仿宋_GB2312"/>
          <w:b/>
          <w:color w:val="000000" w:themeColor="text1"/>
          <w:kern w:val="0"/>
          <w:sz w:val="32"/>
          <w:szCs w:val="32"/>
          <w14:textFill>
            <w14:solidFill>
              <w14:schemeClr w14:val="tx1"/>
            </w14:solidFill>
          </w14:textFill>
        </w:rPr>
        <w:t>《专业研究方向承诺表》（采用《简章》附件</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b/>
          <w:color w:val="000000" w:themeColor="text1"/>
          <w:kern w:val="0"/>
          <w:sz w:val="32"/>
          <w:szCs w:val="32"/>
          <w14:textFill>
            <w14:solidFill>
              <w14:schemeClr w14:val="tx1"/>
            </w14:solidFill>
          </w14:textFill>
        </w:rPr>
        <w:t>式样）</w:t>
      </w:r>
      <w:r>
        <w:rPr>
          <w:rFonts w:hint="eastAsia" w:ascii="仿宋_GB2312" w:hAnsi="仿宋_GB2312" w:eastAsia="仿宋_GB2312" w:cs="仿宋_GB2312"/>
          <w:color w:val="000000" w:themeColor="text1"/>
          <w:kern w:val="0"/>
          <w:sz w:val="32"/>
          <w:szCs w:val="32"/>
          <w14:textFill>
            <w14:solidFill>
              <w14:schemeClr w14:val="tx1"/>
            </w14:solidFill>
          </w14:textFill>
        </w:rPr>
        <w:t>。另外，</w:t>
      </w:r>
      <w:r>
        <w:rPr>
          <w:rFonts w:hint="eastAsia" w:ascii="仿宋_GB2312" w:hAnsi="仿宋_GB2312" w:eastAsia="仿宋_GB2312" w:cs="仿宋_GB2312"/>
          <w:b/>
          <w:color w:val="000000" w:themeColor="text1"/>
          <w:kern w:val="0"/>
          <w:sz w:val="32"/>
          <w:szCs w:val="32"/>
          <w14:textFill>
            <w14:solidFill>
              <w14:schemeClr w14:val="tx1"/>
            </w14:solidFill>
          </w14:textFill>
        </w:rPr>
        <w:t>岗位虽对专业研究方向没有要求，但应聘人员网上报名时主张自己有专业研究方向的</w:t>
      </w:r>
      <w:r>
        <w:rPr>
          <w:rFonts w:hint="eastAsia" w:ascii="仿宋_GB2312" w:hAnsi="仿宋_GB2312" w:eastAsia="仿宋_GB2312" w:cs="仿宋_GB2312"/>
          <w:color w:val="000000" w:themeColor="text1"/>
          <w:kern w:val="0"/>
          <w:sz w:val="32"/>
          <w:szCs w:val="32"/>
          <w14:textFill>
            <w14:solidFill>
              <w14:schemeClr w14:val="tx1"/>
            </w14:solidFill>
          </w14:textFill>
        </w:rPr>
        <w:t>，也须在现场资格审查时提供学习成绩表复印件、专业研究方向证明以及《专业研究方向承诺表》。</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3</w:t>
      </w:r>
      <w:r>
        <w:rPr>
          <w:rFonts w:hint="eastAsia" w:ascii="黑体" w:hAnsi="黑体" w:eastAsia="黑体" w:cs="黑体"/>
          <w:color w:val="000000" w:themeColor="text1"/>
          <w:kern w:val="0"/>
          <w:sz w:val="32"/>
          <w:szCs w:val="32"/>
          <w14:textFill>
            <w14:solidFill>
              <w14:schemeClr w14:val="tx1"/>
            </w14:solidFill>
          </w14:textFill>
        </w:rPr>
        <w:t>.专业研究方向证明由何单位（部门）出具？</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4</w:t>
      </w:r>
      <w:r>
        <w:rPr>
          <w:rFonts w:hint="eastAsia" w:ascii="黑体" w:hAnsi="黑体" w:eastAsia="黑体" w:cs="黑体"/>
          <w:color w:val="000000" w:themeColor="text1"/>
          <w:kern w:val="0"/>
          <w:sz w:val="32"/>
          <w:szCs w:val="32"/>
          <w14:textFill>
            <w14:solidFill>
              <w14:schemeClr w14:val="tx1"/>
            </w14:solidFill>
          </w14:textFill>
        </w:rPr>
        <w:t>.海归留学人员如何提供专业研究方向证明？</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5</w:t>
      </w:r>
      <w:r>
        <w:rPr>
          <w:rFonts w:hint="eastAsia" w:ascii="黑体" w:hAnsi="黑体" w:eastAsia="黑体" w:cs="黑体"/>
          <w:color w:val="000000" w:themeColor="text1"/>
          <w:kern w:val="0"/>
          <w:sz w:val="32"/>
          <w:szCs w:val="32"/>
          <w14:textFill>
            <w14:solidFill>
              <w14:schemeClr w14:val="tx1"/>
            </w14:solidFill>
          </w14:textFill>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招聘岗位有其他要求的，必须满足《202</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年烟台市蓬莱区</w:t>
      </w:r>
      <w:r>
        <w:rPr>
          <w:rFonts w:hint="eastAsia" w:ascii="仿宋_GB2312" w:hAnsi="仿宋" w:eastAsia="仿宋_GB2312"/>
          <w:color w:val="000000" w:themeColor="text1"/>
          <w:sz w:val="32"/>
          <w:szCs w:val="32"/>
          <w14:textFill>
            <w14:solidFill>
              <w14:schemeClr w14:val="tx1"/>
            </w14:solidFill>
          </w14:textFill>
        </w:rPr>
        <w:t>事业单位</w:t>
      </w:r>
      <w:r>
        <w:rPr>
          <w:rFonts w:hint="eastAsia" w:ascii="仿宋_GB2312" w:hAnsi="仿宋" w:eastAsia="仿宋_GB2312"/>
          <w:color w:val="000000" w:themeColor="text1"/>
          <w:sz w:val="32"/>
          <w:szCs w:val="32"/>
          <w:lang w:eastAsia="zh-CN"/>
          <w14:textFill>
            <w14:solidFill>
              <w14:schemeClr w14:val="tx1"/>
            </w14:solidFill>
          </w14:textFill>
        </w:rPr>
        <w:t>补充</w:t>
      </w:r>
      <w:r>
        <w:rPr>
          <w:rFonts w:hint="eastAsia" w:ascii="仿宋_GB2312" w:hAnsi="仿宋" w:eastAsia="仿宋_GB2312"/>
          <w:color w:val="000000" w:themeColor="text1"/>
          <w:sz w:val="32"/>
          <w:szCs w:val="32"/>
          <w14:textFill>
            <w14:solidFill>
              <w14:schemeClr w14:val="tx1"/>
            </w14:solidFill>
          </w14:textFill>
        </w:rPr>
        <w:t>招聘工作人员岗位需求表</w:t>
      </w:r>
      <w:r>
        <w:rPr>
          <w:rFonts w:hint="eastAsia" w:ascii="仿宋_GB2312" w:hAnsi="仿宋_GB2312" w:eastAsia="仿宋_GB2312" w:cs="仿宋_GB2312"/>
          <w:color w:val="000000" w:themeColor="text1"/>
          <w:kern w:val="0"/>
          <w:sz w:val="32"/>
          <w:szCs w:val="32"/>
          <w14:textFill>
            <w14:solidFill>
              <w14:schemeClr w14:val="tx1"/>
            </w14:solidFill>
          </w14:textFill>
        </w:rPr>
        <w:t>》中的所有条件才能报考。现场资格审查时，在《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烟台市蓬莱区</w:t>
      </w:r>
      <w:r>
        <w:rPr>
          <w:rFonts w:hint="eastAsia" w:ascii="仿宋_GB2312" w:hAnsi="仿宋_GB2312" w:eastAsia="仿宋_GB2312" w:cs="仿宋_GB2312"/>
          <w:color w:val="000000" w:themeColor="text1"/>
          <w:kern w:val="0"/>
          <w:sz w:val="32"/>
          <w:szCs w:val="32"/>
          <w14:textFill>
            <w14:solidFill>
              <w14:schemeClr w14:val="tx1"/>
            </w14:solidFill>
          </w14:textFill>
        </w:rPr>
        <w:t>事业单位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补充</w:t>
      </w:r>
      <w:r>
        <w:rPr>
          <w:rFonts w:hint="eastAsia" w:ascii="仿宋_GB2312" w:hAnsi="仿宋_GB2312" w:eastAsia="仿宋_GB2312" w:cs="仿宋_GB2312"/>
          <w:color w:val="000000" w:themeColor="text1"/>
          <w:kern w:val="0"/>
          <w:sz w:val="32"/>
          <w:szCs w:val="32"/>
          <w14:textFill>
            <w14:solidFill>
              <w14:schemeClr w14:val="tx1"/>
            </w14:solidFill>
          </w14:textFill>
        </w:rPr>
        <w:t>招聘工作人员报名登记表》相应空栏中，如实填写自己的有关情况，并出具证明材料原件和复印件。</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6</w:t>
      </w:r>
      <w:r>
        <w:rPr>
          <w:rFonts w:hint="eastAsia" w:ascii="黑体" w:hAnsi="黑体" w:eastAsia="黑体" w:cs="黑体"/>
          <w:color w:val="000000" w:themeColor="text1"/>
          <w:kern w:val="0"/>
          <w:sz w:val="32"/>
          <w:szCs w:val="32"/>
          <w14:textFill>
            <w14:solidFill>
              <w14:schemeClr w14:val="tx1"/>
            </w14:solidFill>
          </w14:textFill>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7</w:t>
      </w:r>
      <w:r>
        <w:rPr>
          <w:rFonts w:hint="eastAsia" w:ascii="黑体" w:hAnsi="黑体" w:eastAsia="黑体" w:cs="黑体"/>
          <w:color w:val="000000" w:themeColor="text1"/>
          <w:kern w:val="0"/>
          <w:sz w:val="32"/>
          <w:szCs w:val="32"/>
          <w14:textFill>
            <w14:solidFill>
              <w14:schemeClr w14:val="tx1"/>
            </w14:solidFill>
          </w14:textFill>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现场资格审查提交材料不全的，须在现场资格审查日次日17:00前提交。</w:t>
      </w:r>
      <w:r>
        <w:rPr>
          <w:rFonts w:ascii="仿宋_GB2312" w:hAnsi="仿宋" w:eastAsia="仿宋_GB2312"/>
          <w:color w:val="000000" w:themeColor="text1"/>
          <w:sz w:val="32"/>
          <w:szCs w:val="32"/>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同意报考证明</w:t>
      </w:r>
      <w:r>
        <w:rPr>
          <w:rFonts w:ascii="仿宋_GB2312" w:hAnsi="仿宋" w:eastAsia="仿宋_GB2312"/>
          <w:color w:val="000000" w:themeColor="text1"/>
          <w:sz w:val="32"/>
          <w:szCs w:val="32"/>
          <w14:textFill>
            <w14:solidFill>
              <w14:schemeClr w14:val="tx1"/>
            </w14:solidFill>
          </w14:textFill>
        </w:rPr>
        <w:t>信</w:t>
      </w:r>
      <w:r>
        <w:rPr>
          <w:rFonts w:hint="eastAsia" w:ascii="仿宋_GB2312" w:hAnsi="仿宋" w:eastAsia="仿宋_GB2312"/>
          <w:color w:val="000000" w:themeColor="text1"/>
          <w:sz w:val="32"/>
          <w:szCs w:val="32"/>
          <w14:textFill>
            <w14:solidFill>
              <w14:schemeClr w14:val="tx1"/>
            </w14:solidFill>
          </w14:textFill>
        </w:rPr>
        <w:t>因故不能在现场资格审查时提供的，也可在面试后第二个工作日17:00前提供。未</w:t>
      </w:r>
      <w:r>
        <w:rPr>
          <w:rFonts w:ascii="仿宋_GB2312" w:hAnsi="仿宋" w:eastAsia="仿宋_GB2312"/>
          <w:color w:val="000000" w:themeColor="text1"/>
          <w:sz w:val="32"/>
          <w:szCs w:val="32"/>
          <w14:textFill>
            <w14:solidFill>
              <w14:schemeClr w14:val="tx1"/>
            </w14:solidFill>
          </w14:textFill>
        </w:rPr>
        <w:t>在</w:t>
      </w:r>
      <w:r>
        <w:rPr>
          <w:rFonts w:hint="eastAsia" w:ascii="仿宋_GB2312" w:hAnsi="仿宋" w:eastAsia="仿宋_GB2312"/>
          <w:color w:val="000000" w:themeColor="text1"/>
          <w:sz w:val="32"/>
          <w:szCs w:val="32"/>
          <w14:textFill>
            <w14:solidFill>
              <w14:schemeClr w14:val="tx1"/>
            </w14:solidFill>
          </w14:textFill>
        </w:rPr>
        <w:t>规定时间内</w:t>
      </w:r>
      <w:r>
        <w:rPr>
          <w:rFonts w:ascii="仿宋_GB2312" w:hAnsi="仿宋" w:eastAsia="仿宋_GB2312"/>
          <w:color w:val="000000" w:themeColor="text1"/>
          <w:sz w:val="32"/>
          <w:szCs w:val="32"/>
          <w14:textFill>
            <w14:solidFill>
              <w14:schemeClr w14:val="tx1"/>
            </w14:solidFill>
          </w14:textFill>
        </w:rPr>
        <w:t>提交有关材料</w:t>
      </w:r>
      <w:r>
        <w:rPr>
          <w:rFonts w:hint="eastAsia" w:ascii="仿宋_GB2312" w:hAnsi="仿宋" w:eastAsia="仿宋_GB2312"/>
          <w:color w:val="000000" w:themeColor="text1"/>
          <w:sz w:val="32"/>
          <w:szCs w:val="32"/>
          <w14:textFill>
            <w14:solidFill>
              <w14:schemeClr w14:val="tx1"/>
            </w14:solidFill>
          </w14:textFill>
        </w:rPr>
        <w:t>、证明</w:t>
      </w:r>
      <w:r>
        <w:rPr>
          <w:rFonts w:ascii="仿宋_GB2312" w:hAnsi="仿宋" w:eastAsia="仿宋_GB2312"/>
          <w:color w:val="000000" w:themeColor="text1"/>
          <w:sz w:val="32"/>
          <w:szCs w:val="32"/>
          <w14:textFill>
            <w14:solidFill>
              <w14:schemeClr w14:val="tx1"/>
            </w14:solidFill>
          </w14:textFill>
        </w:rPr>
        <w:t>的，视为弃权。经审查不具备报考条件的，取消其</w:t>
      </w:r>
      <w:r>
        <w:rPr>
          <w:rFonts w:hint="eastAsia" w:ascii="仿宋_GB2312" w:hAnsi="仿宋" w:eastAsia="仿宋_GB2312"/>
          <w:color w:val="000000" w:themeColor="text1"/>
          <w:sz w:val="32"/>
          <w:szCs w:val="32"/>
          <w14:textFill>
            <w14:solidFill>
              <w14:schemeClr w14:val="tx1"/>
            </w14:solidFill>
          </w14:textFill>
        </w:rPr>
        <w:t>考</w:t>
      </w:r>
      <w:r>
        <w:rPr>
          <w:rFonts w:ascii="仿宋_GB2312" w:hAnsi="仿宋" w:eastAsia="仿宋_GB2312"/>
          <w:color w:val="000000" w:themeColor="text1"/>
          <w:sz w:val="32"/>
          <w:szCs w:val="32"/>
          <w14:textFill>
            <w14:solidFill>
              <w14:schemeClr w14:val="tx1"/>
            </w14:solidFill>
          </w14:textFill>
        </w:rPr>
        <w:t>试资格。</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28</w:t>
      </w:r>
      <w:r>
        <w:rPr>
          <w:rFonts w:hint="eastAsia" w:ascii="黑体" w:hAnsi="黑体" w:eastAsia="黑体" w:cs="黑体"/>
          <w:color w:val="000000" w:themeColor="text1"/>
          <w:kern w:val="0"/>
          <w:sz w:val="32"/>
          <w:szCs w:val="32"/>
          <w14:textFill>
            <w14:solidFill>
              <w14:schemeClr w14:val="tx1"/>
            </w14:solidFill>
          </w14:textFill>
        </w:rPr>
        <w:t>.如何查询是否进入面试范围？</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进入现场资格审查范围人员名单和包含递补情况的面试人员名单均在烟台市蓬莱区政府网站公布。</w:t>
      </w:r>
    </w:p>
    <w:p>
      <w:pPr>
        <w:spacing w:line="560" w:lineRule="exact"/>
        <w:ind w:firstLine="640" w:firstLineChars="200"/>
        <w:rPr>
          <w:rFonts w:hint="eastAsia" w:ascii="黑体" w:hAnsi="黑体" w:eastAsia="黑体" w:cs="黑体"/>
          <w:color w:val="FF0000"/>
          <w:kern w:val="0"/>
          <w:sz w:val="32"/>
          <w:szCs w:val="32"/>
          <w:lang w:eastAsia="zh-CN"/>
        </w:rPr>
      </w:pPr>
      <w:r>
        <w:rPr>
          <w:rFonts w:hint="eastAsia" w:ascii="黑体" w:hAnsi="黑体" w:eastAsia="黑体" w:cs="黑体"/>
          <w:color w:val="000000" w:themeColor="text1"/>
          <w:kern w:val="0"/>
          <w:sz w:val="32"/>
          <w:szCs w:val="32"/>
          <w:lang w:val="en-US" w:eastAsia="zh-CN"/>
          <w14:textFill>
            <w14:solidFill>
              <w14:schemeClr w14:val="tx1"/>
            </w14:solidFill>
          </w14:textFill>
        </w:rPr>
        <w:t>29</w:t>
      </w:r>
      <w:r>
        <w:rPr>
          <w:rFonts w:hint="eastAsia" w:ascii="黑体" w:hAnsi="黑体" w:eastAsia="黑体" w:cs="黑体"/>
          <w:color w:val="000000" w:themeColor="text1"/>
          <w:kern w:val="0"/>
          <w:sz w:val="32"/>
          <w:szCs w:val="32"/>
          <w14:textFill>
            <w14:solidFill>
              <w14:schemeClr w14:val="tx1"/>
            </w14:solidFill>
          </w14:textFill>
        </w:rPr>
        <w:t>. 现场资格审查、考试和体检时，疫情防控注意事项有哪些?</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（一）参加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时请务必提前申领“山东省电子健康通行码”和“通信大数据行程卡”，每日自觉进行体温测量、健康状况监测，主动减少外出、不必要的聚集和人员接触，确保身体状况良好。</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当日，考生经现场检测体温正常（未超过37.3℃）、持山东省电子健康通行码绿码、通信大数据行程卡绿卡、《应聘人员健康承诺书》《应聘人员健康管理信息采集表》（样式见《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招聘简章</w:t>
      </w:r>
      <w:r>
        <w:rPr>
          <w:rFonts w:hint="eastAsia" w:ascii="仿宋_GB2312" w:hAnsi="仿宋_GB2312" w:eastAsia="仿宋_GB2312" w:cs="仿宋_GB2312"/>
          <w:color w:val="000000" w:themeColor="text1"/>
          <w:kern w:val="0"/>
          <w:sz w:val="32"/>
          <w:szCs w:val="32"/>
          <w14:textFill>
            <w14:solidFill>
              <w14:schemeClr w14:val="tx1"/>
            </w14:solidFill>
          </w14:textFill>
        </w:rPr>
        <w:t>》附件）和本人48小时内（依采样时间计算，下同）新冠病毒核酸检测阴性证明纸质版原件，方可参加。</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山东省电子健康通行码和通信大数据行程卡可通过微信、支付宝“电子健康通行卡”小程序申领，进入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地点时通过手机集中展示。核酸检测阴性证明纸质版原件须提交给现场工作人员。</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（三）持非绿码的考生应主动向烟台市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蓬莱区</w:t>
      </w:r>
      <w:r>
        <w:rPr>
          <w:rFonts w:hint="eastAsia" w:ascii="仿宋_GB2312" w:hAnsi="仿宋_GB2312" w:eastAsia="仿宋_GB2312" w:cs="仿宋_GB2312"/>
          <w:color w:val="000000" w:themeColor="text1"/>
          <w:kern w:val="0"/>
          <w:sz w:val="32"/>
          <w:szCs w:val="32"/>
          <w14:textFill>
            <w14:solidFill>
              <w14:schemeClr w14:val="tx1"/>
            </w14:solidFill>
          </w14:textFill>
        </w:rPr>
        <w:t>疫情防控部门和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烟台市蓬莱区</w:t>
      </w:r>
      <w:r>
        <w:rPr>
          <w:rFonts w:hint="eastAsia" w:ascii="仿宋_GB2312" w:hAnsi="仿宋_GB2312" w:eastAsia="仿宋_GB2312" w:cs="仿宋_GB2312"/>
          <w:color w:val="000000" w:themeColor="text1"/>
          <w:kern w:val="0"/>
          <w:sz w:val="32"/>
          <w:szCs w:val="32"/>
          <w14:textFill>
            <w14:solidFill>
              <w14:schemeClr w14:val="tx1"/>
            </w14:solidFill>
          </w14:textFill>
        </w:rPr>
        <w:t>公开招聘主管机关申报，告知旅居史、接触史和就诊史，由当地专家组评估后确定面试安排。</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（四）具有以下特殊情形的考生，应提前主动向烟台市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蓬莱区</w:t>
      </w:r>
      <w:r>
        <w:rPr>
          <w:rFonts w:hint="eastAsia" w:ascii="仿宋_GB2312" w:hAnsi="仿宋_GB2312" w:eastAsia="仿宋_GB2312" w:cs="仿宋_GB2312"/>
          <w:color w:val="000000" w:themeColor="text1"/>
          <w:kern w:val="0"/>
          <w:sz w:val="32"/>
          <w:szCs w:val="32"/>
          <w14:textFill>
            <w14:solidFill>
              <w14:schemeClr w14:val="tx1"/>
            </w14:solidFill>
          </w14:textFill>
        </w:rPr>
        <w:t>公开招聘主管机关申报，并遵守以下要求：</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1.存在以下情形的考生，须持有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前14天内的2次间隔24小时以上的核酸检测阴性证明，其中1次为48小时内的核酸检测阴性证明，并在隔离考场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①有中、高风险等疫情重点地区旅居史且离开上述地区不满21天者；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前14天内有国内发生本土疫情的地级市和有扩散风险的毗邻地区旅居史和接触史的；</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③居住社区21天内发生疫情者；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④有境外旅居史且入境已满21天但不满28天者。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前14天内从发生本土疫情省份入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w:t>
      </w:r>
      <w:r>
        <w:rPr>
          <w:rFonts w:hint="eastAsia" w:ascii="仿宋_GB2312" w:hAnsi="仿宋_GB2312" w:eastAsia="仿宋_GB2312" w:cs="仿宋_GB2312"/>
          <w:color w:val="000000" w:themeColor="text1"/>
          <w:kern w:val="0"/>
          <w:sz w:val="32"/>
          <w:szCs w:val="32"/>
          <w14:textFill>
            <w14:solidFill>
              <w14:schemeClr w14:val="tx1"/>
            </w14:solidFill>
          </w14:textFill>
        </w:rPr>
        <w:t>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w:t>
      </w:r>
      <w:r>
        <w:rPr>
          <w:rFonts w:hint="eastAsia" w:ascii="仿宋_GB2312" w:hAnsi="仿宋_GB2312" w:eastAsia="仿宋_GB2312" w:cs="仿宋_GB2312"/>
          <w:color w:val="000000" w:themeColor="text1"/>
          <w:kern w:val="0"/>
          <w:sz w:val="32"/>
          <w:szCs w:val="32"/>
          <w14:textFill>
            <w14:solidFill>
              <w14:schemeClr w14:val="tx1"/>
            </w14:solidFill>
          </w14:textFill>
        </w:rPr>
        <w:t>的考生，须提供启程前48小时内核酸检测阴性证明和入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w:t>
      </w:r>
      <w:r>
        <w:rPr>
          <w:rFonts w:hint="eastAsia" w:ascii="仿宋_GB2312" w:hAnsi="仿宋_GB2312" w:eastAsia="仿宋_GB2312" w:cs="仿宋_GB2312"/>
          <w:color w:val="000000" w:themeColor="text1"/>
          <w:kern w:val="0"/>
          <w:sz w:val="32"/>
          <w:szCs w:val="32"/>
          <w14:textFill>
            <w14:solidFill>
              <w14:schemeClr w14:val="tx1"/>
            </w14:solidFill>
          </w14:textFill>
        </w:rPr>
        <w:t>前48小时内的核酸检测阴性证明，并在隔离考场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前14天有发热、咳嗽等症状的，须提供医疗机构出具的诊断证明和48小时内的核酸检测阴性证明，并在隔离考场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治愈出院满14天的确诊病例和无症状感染者，应持考前7天内的健康体检报告，体检正常、肺部影像学显示肺部病灶完全吸收、2次间隔24小时核酸检测（其中1次为考前48小时，痰或鼻咽拭子）均为阴性的，可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（五）存在以下情形的考生，不得参加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1.确诊病例、疑似病例、无症状感染者和尚在隔离观察期的密切接触者、次密接；</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前14天内有发热、咳嗽等症状未痊愈且未排除传染病及身体不适者；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3.有中、高风险等疫情重点地区旅居史且离开上述地区不满14天者；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4.有境外旅居史且入境未满21天者。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5.不能按要求提供核酸检测阴性证明等健康证明的。</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当天，若考生入场或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期间出现咳嗽、呼吸困难、腹泻、发热等症状，经专业评估和综合研判，能继续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的，安排在隔离考场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（七）考生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在现场资格审查、考试、体检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时，须接受体温测量、核验山东省电子健康通行码绿码、通信大数据行程卡绿卡、《应聘人员健康承诺书》《应聘人员健康管理信息采集表》、本人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前48小时内新冠病毒核酸检测阴性证明纸质版原件、有效身份证件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等材料</w:t>
      </w:r>
      <w:r>
        <w:rPr>
          <w:rFonts w:hint="eastAsia" w:ascii="仿宋_GB2312" w:hAnsi="仿宋_GB2312" w:eastAsia="仿宋_GB2312" w:cs="仿宋_GB2312"/>
          <w:color w:val="000000" w:themeColor="text1"/>
          <w:kern w:val="0"/>
          <w:sz w:val="32"/>
          <w:szCs w:val="32"/>
          <w14:textFill>
            <w14:solidFill>
              <w14:schemeClr w14:val="tx1"/>
            </w14:solidFill>
          </w14:textFill>
        </w:rPr>
        <w:t>。请考生预留充足入场时间，建议至少提前1小时到达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指定地点</w:t>
      </w:r>
      <w:r>
        <w:rPr>
          <w:rFonts w:hint="eastAsia" w:ascii="仿宋_GB2312" w:hAnsi="仿宋_GB2312" w:eastAsia="仿宋_GB2312" w:cs="仿宋_GB2312"/>
          <w:color w:val="000000" w:themeColor="text1"/>
          <w:kern w:val="0"/>
          <w:sz w:val="32"/>
          <w:szCs w:val="32"/>
          <w14:textFill>
            <w14:solidFill>
              <w14:schemeClr w14:val="tx1"/>
            </w14:solidFill>
          </w14:textFill>
        </w:rPr>
        <w:t>。考生须听从工作人员指挥，保持“一米线”，排队有序入场。</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（八）考生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时应自备一次性使用医用口罩或医用外科口罩，备齐个人防护用品，严格做好个人防护，保持手卫生。合理安排交通和食宿，注意饮食卫生。疫情防控未尽事宜，按照省市有关规定执行。</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w:t>
      </w:r>
      <w:r>
        <w:rPr>
          <w:rFonts w:hint="eastAsia" w:ascii="黑体" w:hAnsi="黑体" w:eastAsia="黑体" w:cs="黑体"/>
          <w:color w:val="000000" w:themeColor="text1"/>
          <w:kern w:val="0"/>
          <w:sz w:val="32"/>
          <w:szCs w:val="32"/>
          <w:lang w:val="en-US" w:eastAsia="zh-CN"/>
          <w14:textFill>
            <w14:solidFill>
              <w14:schemeClr w14:val="tx1"/>
            </w14:solidFill>
          </w14:textFill>
        </w:rPr>
        <w:t>0</w:t>
      </w:r>
      <w:r>
        <w:rPr>
          <w:rFonts w:hint="eastAsia" w:ascii="黑体" w:hAnsi="黑体" w:eastAsia="黑体" w:cs="黑体"/>
          <w:color w:val="000000" w:themeColor="text1"/>
          <w:kern w:val="0"/>
          <w:sz w:val="32"/>
          <w:szCs w:val="32"/>
          <w14:textFill>
            <w14:solidFill>
              <w14:schemeClr w14:val="tx1"/>
            </w14:solidFill>
          </w14:textFill>
        </w:rPr>
        <w:t>.违纪违规应聘人员如何处理？</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w:t>
      </w:r>
      <w:r>
        <w:rPr>
          <w:rFonts w:hint="eastAsia" w:ascii="黑体" w:hAnsi="黑体" w:eastAsia="黑体" w:cs="黑体"/>
          <w:color w:val="000000" w:themeColor="text1"/>
          <w:kern w:val="0"/>
          <w:sz w:val="32"/>
          <w:szCs w:val="32"/>
          <w:lang w:val="en-US" w:eastAsia="zh-CN"/>
          <w14:textFill>
            <w14:solidFill>
              <w14:schemeClr w14:val="tx1"/>
            </w14:solidFill>
          </w14:textFill>
        </w:rPr>
        <w:t>1</w:t>
      </w:r>
      <w:r>
        <w:rPr>
          <w:rFonts w:hint="eastAsia" w:ascii="黑体" w:hAnsi="黑体" w:eastAsia="黑体" w:cs="黑体"/>
          <w:color w:val="000000" w:themeColor="text1"/>
          <w:kern w:val="0"/>
          <w:sz w:val="32"/>
          <w:szCs w:val="32"/>
          <w14:textFill>
            <w14:solidFill>
              <w14:schemeClr w14:val="tx1"/>
            </w14:solidFill>
          </w14:textFill>
        </w:rPr>
        <w:t>.本次招聘是否指定辅导用书？</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w:t>
      </w:r>
      <w:r>
        <w:rPr>
          <w:rFonts w:hint="eastAsia" w:ascii="黑体" w:hAnsi="黑体" w:eastAsia="黑体" w:cs="黑体"/>
          <w:color w:val="000000" w:themeColor="text1"/>
          <w:kern w:val="0"/>
          <w:sz w:val="32"/>
          <w:szCs w:val="32"/>
          <w:lang w:val="en-US" w:eastAsia="zh-CN"/>
          <w14:textFill>
            <w14:solidFill>
              <w14:schemeClr w14:val="tx1"/>
            </w14:solidFill>
          </w14:textFill>
        </w:rPr>
        <w:t>2</w:t>
      </w:r>
      <w:r>
        <w:rPr>
          <w:rFonts w:hint="eastAsia" w:ascii="黑体" w:hAnsi="黑体" w:eastAsia="黑体" w:cs="黑体"/>
          <w:color w:val="000000" w:themeColor="text1"/>
          <w:kern w:val="0"/>
          <w:sz w:val="32"/>
          <w:szCs w:val="32"/>
          <w14:textFill>
            <w14:solidFill>
              <w14:schemeClr w14:val="tx1"/>
            </w14:solidFill>
          </w14:textFill>
        </w:rPr>
        <w:t>.公开招聘期间有哪些联系方式？</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咨询招聘简章、报考岗位有关问题，请联系电话：0535-5643526。</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监督电话：0535-5613678。</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w:t>
      </w:r>
      <w:r>
        <w:rPr>
          <w:rFonts w:hint="eastAsia" w:ascii="黑体" w:hAnsi="黑体" w:eastAsia="黑体" w:cs="黑体"/>
          <w:color w:val="000000" w:themeColor="text1"/>
          <w:kern w:val="0"/>
          <w:sz w:val="32"/>
          <w:szCs w:val="32"/>
          <w:lang w:val="en-US" w:eastAsia="zh-CN"/>
          <w14:textFill>
            <w14:solidFill>
              <w14:schemeClr w14:val="tx1"/>
            </w14:solidFill>
          </w14:textFill>
        </w:rPr>
        <w:t>3</w:t>
      </w:r>
      <w:r>
        <w:rPr>
          <w:rFonts w:hint="eastAsia" w:ascii="黑体" w:hAnsi="黑体" w:eastAsia="黑体" w:cs="黑体"/>
          <w:color w:val="000000" w:themeColor="text1"/>
          <w:kern w:val="0"/>
          <w:sz w:val="32"/>
          <w:szCs w:val="32"/>
          <w14:textFill>
            <w14:solidFill>
              <w14:schemeClr w14:val="tx1"/>
            </w14:solidFill>
          </w14:textFill>
        </w:rPr>
        <w:t>.应聘人员还需注意哪些问题？</w:t>
      </w:r>
    </w:p>
    <w:p>
      <w:pPr>
        <w:spacing w:line="560" w:lineRule="exact"/>
        <w:ind w:firstLine="640" w:firstLineChars="200"/>
        <w:rPr>
          <w:rFonts w:ascii="仿宋_GB2312" w:hAnsi="仿宋_GB2312" w:eastAsia="仿宋_GB2312" w:cs="仿宋_GB2312"/>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《简章》附件与《简章》具备同等效力，凡在网上报名的应聘人员均视为同意《简章》及附件的相应规定。</w:t>
      </w:r>
      <w:r>
        <w:rPr>
          <w:rFonts w:hint="eastAsia" w:ascii="仿宋_GB2312" w:hAnsi="仿宋_GB2312" w:eastAsia="仿宋_GB2312" w:cs="仿宋_GB2312"/>
          <w:color w:val="000000" w:themeColor="text1"/>
          <w:kern w:val="0"/>
          <w:sz w:val="32"/>
          <w:szCs w:val="32"/>
          <w14:textFill>
            <w14:solidFill>
              <w14:schemeClr w14:val="tx1"/>
            </w14:solidFill>
          </w14:textFill>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p>
    <w:p>
      <w:pPr>
        <w:spacing w:line="560" w:lineRule="exact"/>
        <w:ind w:firstLine="643" w:firstLineChars="200"/>
        <w:rPr>
          <w:rFonts w:ascii="仿宋_GB2312" w:hAnsi="仿宋_GB2312" w:eastAsia="仿宋_GB2312" w:cs="仿宋_GB2312"/>
          <w:b/>
          <w:color w:val="000000" w:themeColor="text1"/>
          <w:kern w:val="0"/>
          <w:sz w:val="32"/>
          <w:szCs w:val="32"/>
          <w:u w:val="single"/>
          <w14:textFill>
            <w14:solidFill>
              <w14:schemeClr w14:val="tx1"/>
            </w14:solidFill>
          </w14:textFill>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B28A9"/>
    <w:rsid w:val="000B2BF5"/>
    <w:rsid w:val="000F0587"/>
    <w:rsid w:val="000F5624"/>
    <w:rsid w:val="0013075D"/>
    <w:rsid w:val="00177656"/>
    <w:rsid w:val="0018673C"/>
    <w:rsid w:val="001B644C"/>
    <w:rsid w:val="002040AE"/>
    <w:rsid w:val="002436CB"/>
    <w:rsid w:val="002C0622"/>
    <w:rsid w:val="002C2F51"/>
    <w:rsid w:val="002E4831"/>
    <w:rsid w:val="00310A13"/>
    <w:rsid w:val="00374399"/>
    <w:rsid w:val="003C4174"/>
    <w:rsid w:val="0041051D"/>
    <w:rsid w:val="00430BBB"/>
    <w:rsid w:val="004436B6"/>
    <w:rsid w:val="00470176"/>
    <w:rsid w:val="0049208A"/>
    <w:rsid w:val="004A1278"/>
    <w:rsid w:val="00507B53"/>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31637"/>
    <w:rsid w:val="0074160D"/>
    <w:rsid w:val="007866F0"/>
    <w:rsid w:val="00802BC3"/>
    <w:rsid w:val="008661A1"/>
    <w:rsid w:val="008B3138"/>
    <w:rsid w:val="008E3A84"/>
    <w:rsid w:val="0090178E"/>
    <w:rsid w:val="009203E9"/>
    <w:rsid w:val="00944186"/>
    <w:rsid w:val="00980643"/>
    <w:rsid w:val="009D6525"/>
    <w:rsid w:val="00A1701A"/>
    <w:rsid w:val="00A708FB"/>
    <w:rsid w:val="00AA1A19"/>
    <w:rsid w:val="00AE0B81"/>
    <w:rsid w:val="00B04976"/>
    <w:rsid w:val="00B07ED5"/>
    <w:rsid w:val="00B13C2B"/>
    <w:rsid w:val="00B3075D"/>
    <w:rsid w:val="00B36D02"/>
    <w:rsid w:val="00B61218"/>
    <w:rsid w:val="00B66379"/>
    <w:rsid w:val="00B80BE0"/>
    <w:rsid w:val="00C41E4B"/>
    <w:rsid w:val="00C522AF"/>
    <w:rsid w:val="00C538EA"/>
    <w:rsid w:val="00CE441C"/>
    <w:rsid w:val="00D61099"/>
    <w:rsid w:val="00D63C51"/>
    <w:rsid w:val="00D66A0C"/>
    <w:rsid w:val="00D70274"/>
    <w:rsid w:val="00D71F26"/>
    <w:rsid w:val="00DE20B8"/>
    <w:rsid w:val="00DE3584"/>
    <w:rsid w:val="00E042C3"/>
    <w:rsid w:val="00E051ED"/>
    <w:rsid w:val="00E26241"/>
    <w:rsid w:val="00E319D2"/>
    <w:rsid w:val="00E80022"/>
    <w:rsid w:val="00EB3349"/>
    <w:rsid w:val="00EF1AB2"/>
    <w:rsid w:val="00F16C2F"/>
    <w:rsid w:val="00F91EB9"/>
    <w:rsid w:val="00F934B8"/>
    <w:rsid w:val="00FA34F7"/>
    <w:rsid w:val="00FB0DC3"/>
    <w:rsid w:val="00FB596D"/>
    <w:rsid w:val="00FD475A"/>
    <w:rsid w:val="00FD6242"/>
    <w:rsid w:val="00FE025E"/>
    <w:rsid w:val="010E405A"/>
    <w:rsid w:val="015E680C"/>
    <w:rsid w:val="01C13426"/>
    <w:rsid w:val="02FB1CF4"/>
    <w:rsid w:val="03CE7FD8"/>
    <w:rsid w:val="03D704F8"/>
    <w:rsid w:val="03E414A3"/>
    <w:rsid w:val="04596F89"/>
    <w:rsid w:val="049A0462"/>
    <w:rsid w:val="058614B9"/>
    <w:rsid w:val="06752BEF"/>
    <w:rsid w:val="06C872E8"/>
    <w:rsid w:val="06DB1D60"/>
    <w:rsid w:val="06F673EC"/>
    <w:rsid w:val="075D0BD8"/>
    <w:rsid w:val="07AE3693"/>
    <w:rsid w:val="08A84167"/>
    <w:rsid w:val="08B84F7F"/>
    <w:rsid w:val="08DC6E53"/>
    <w:rsid w:val="09210335"/>
    <w:rsid w:val="093C16AE"/>
    <w:rsid w:val="094507DF"/>
    <w:rsid w:val="0950313B"/>
    <w:rsid w:val="09844816"/>
    <w:rsid w:val="0A4418C5"/>
    <w:rsid w:val="0AC33D82"/>
    <w:rsid w:val="0AEE6748"/>
    <w:rsid w:val="0BC12120"/>
    <w:rsid w:val="0BE623D6"/>
    <w:rsid w:val="0C8E5D60"/>
    <w:rsid w:val="0D382693"/>
    <w:rsid w:val="0D5B6A20"/>
    <w:rsid w:val="0D6444BC"/>
    <w:rsid w:val="0D7250C2"/>
    <w:rsid w:val="0DCA075E"/>
    <w:rsid w:val="0E190EEF"/>
    <w:rsid w:val="0E336714"/>
    <w:rsid w:val="0E3429A3"/>
    <w:rsid w:val="0E393AA1"/>
    <w:rsid w:val="0ED1365C"/>
    <w:rsid w:val="0F5548F2"/>
    <w:rsid w:val="0F5659CA"/>
    <w:rsid w:val="0F685B0C"/>
    <w:rsid w:val="0F81740A"/>
    <w:rsid w:val="0FE36E55"/>
    <w:rsid w:val="106349DE"/>
    <w:rsid w:val="10A44FF3"/>
    <w:rsid w:val="114442FF"/>
    <w:rsid w:val="12502D4F"/>
    <w:rsid w:val="1311589B"/>
    <w:rsid w:val="13EE295E"/>
    <w:rsid w:val="14C912DB"/>
    <w:rsid w:val="14DD7CD5"/>
    <w:rsid w:val="1505750A"/>
    <w:rsid w:val="151E1A44"/>
    <w:rsid w:val="15205DC3"/>
    <w:rsid w:val="15297E4C"/>
    <w:rsid w:val="15CA1D07"/>
    <w:rsid w:val="16C53177"/>
    <w:rsid w:val="16D01E88"/>
    <w:rsid w:val="172E045F"/>
    <w:rsid w:val="17DD652C"/>
    <w:rsid w:val="183954C1"/>
    <w:rsid w:val="184516CA"/>
    <w:rsid w:val="187631F1"/>
    <w:rsid w:val="18964F51"/>
    <w:rsid w:val="19573545"/>
    <w:rsid w:val="19C821B5"/>
    <w:rsid w:val="19F668A4"/>
    <w:rsid w:val="1A7A3546"/>
    <w:rsid w:val="1A886F70"/>
    <w:rsid w:val="1AB57166"/>
    <w:rsid w:val="1AC751D5"/>
    <w:rsid w:val="1AE97623"/>
    <w:rsid w:val="1B04051D"/>
    <w:rsid w:val="1B2E6881"/>
    <w:rsid w:val="1B8240BF"/>
    <w:rsid w:val="1CE15BA0"/>
    <w:rsid w:val="1D0769D6"/>
    <w:rsid w:val="1D6C1D80"/>
    <w:rsid w:val="1D860450"/>
    <w:rsid w:val="1DE419E2"/>
    <w:rsid w:val="1E231823"/>
    <w:rsid w:val="1E337263"/>
    <w:rsid w:val="1E5D6D6A"/>
    <w:rsid w:val="1EA46017"/>
    <w:rsid w:val="1F4417CF"/>
    <w:rsid w:val="1FEE1CEB"/>
    <w:rsid w:val="201564E2"/>
    <w:rsid w:val="20792ABF"/>
    <w:rsid w:val="21074221"/>
    <w:rsid w:val="21831072"/>
    <w:rsid w:val="21F25AB2"/>
    <w:rsid w:val="22B031F9"/>
    <w:rsid w:val="23A54055"/>
    <w:rsid w:val="23C352FC"/>
    <w:rsid w:val="240D3B86"/>
    <w:rsid w:val="24630CAC"/>
    <w:rsid w:val="247E4123"/>
    <w:rsid w:val="25872AD7"/>
    <w:rsid w:val="260E4D17"/>
    <w:rsid w:val="26311C91"/>
    <w:rsid w:val="264507F9"/>
    <w:rsid w:val="26937BED"/>
    <w:rsid w:val="2738777A"/>
    <w:rsid w:val="27F0492E"/>
    <w:rsid w:val="287F3D60"/>
    <w:rsid w:val="288560D2"/>
    <w:rsid w:val="29256FBF"/>
    <w:rsid w:val="29987625"/>
    <w:rsid w:val="29DF5135"/>
    <w:rsid w:val="29EE2757"/>
    <w:rsid w:val="2AC85CFB"/>
    <w:rsid w:val="2B190F34"/>
    <w:rsid w:val="2B5302D4"/>
    <w:rsid w:val="2B8D29F9"/>
    <w:rsid w:val="2C53439A"/>
    <w:rsid w:val="2CA80886"/>
    <w:rsid w:val="2CDF2153"/>
    <w:rsid w:val="2F3562A2"/>
    <w:rsid w:val="2FB53650"/>
    <w:rsid w:val="2FBF0759"/>
    <w:rsid w:val="2FCF0774"/>
    <w:rsid w:val="2FE26946"/>
    <w:rsid w:val="3019771C"/>
    <w:rsid w:val="304302F4"/>
    <w:rsid w:val="30491239"/>
    <w:rsid w:val="30BD0C63"/>
    <w:rsid w:val="31357465"/>
    <w:rsid w:val="313A4637"/>
    <w:rsid w:val="320E0FF4"/>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637B6C"/>
    <w:rsid w:val="39DD4918"/>
    <w:rsid w:val="3A946F60"/>
    <w:rsid w:val="3A967CEE"/>
    <w:rsid w:val="3B4A57E8"/>
    <w:rsid w:val="3D0E36EC"/>
    <w:rsid w:val="3D292066"/>
    <w:rsid w:val="3D430A77"/>
    <w:rsid w:val="3D5845C3"/>
    <w:rsid w:val="3D7C136B"/>
    <w:rsid w:val="3D95120A"/>
    <w:rsid w:val="3DD607B5"/>
    <w:rsid w:val="3E1A53F9"/>
    <w:rsid w:val="3FB52ADB"/>
    <w:rsid w:val="3FF45EA4"/>
    <w:rsid w:val="402E3C90"/>
    <w:rsid w:val="404566D4"/>
    <w:rsid w:val="40464396"/>
    <w:rsid w:val="40827A89"/>
    <w:rsid w:val="40B407D4"/>
    <w:rsid w:val="40F05CAC"/>
    <w:rsid w:val="41357AB7"/>
    <w:rsid w:val="41474410"/>
    <w:rsid w:val="419C6AEE"/>
    <w:rsid w:val="41CE02FD"/>
    <w:rsid w:val="41DE75ED"/>
    <w:rsid w:val="41F275DD"/>
    <w:rsid w:val="41FF0ECA"/>
    <w:rsid w:val="43291D4C"/>
    <w:rsid w:val="4345174B"/>
    <w:rsid w:val="434A29BF"/>
    <w:rsid w:val="43B050B3"/>
    <w:rsid w:val="44574575"/>
    <w:rsid w:val="455331DD"/>
    <w:rsid w:val="456838D2"/>
    <w:rsid w:val="46BE199C"/>
    <w:rsid w:val="46C562A6"/>
    <w:rsid w:val="477D44E0"/>
    <w:rsid w:val="478011F7"/>
    <w:rsid w:val="47A42FFE"/>
    <w:rsid w:val="483E6183"/>
    <w:rsid w:val="48EB2E13"/>
    <w:rsid w:val="49F713F7"/>
    <w:rsid w:val="4AAF4320"/>
    <w:rsid w:val="4AE853D9"/>
    <w:rsid w:val="4B1F7952"/>
    <w:rsid w:val="4B587A2E"/>
    <w:rsid w:val="4B6E41C0"/>
    <w:rsid w:val="4B78381C"/>
    <w:rsid w:val="4BA8588F"/>
    <w:rsid w:val="4BA92767"/>
    <w:rsid w:val="4BE84431"/>
    <w:rsid w:val="4C340574"/>
    <w:rsid w:val="4E1E08A5"/>
    <w:rsid w:val="4E26284F"/>
    <w:rsid w:val="4EB70901"/>
    <w:rsid w:val="4EC666CA"/>
    <w:rsid w:val="4F214A67"/>
    <w:rsid w:val="4F573B7F"/>
    <w:rsid w:val="4F717385"/>
    <w:rsid w:val="4FE764D3"/>
    <w:rsid w:val="4FF631CD"/>
    <w:rsid w:val="50404B89"/>
    <w:rsid w:val="50C84E9D"/>
    <w:rsid w:val="511161D6"/>
    <w:rsid w:val="511D102D"/>
    <w:rsid w:val="51CE3DBE"/>
    <w:rsid w:val="51E4263D"/>
    <w:rsid w:val="51ED5566"/>
    <w:rsid w:val="520E71A8"/>
    <w:rsid w:val="52454B2B"/>
    <w:rsid w:val="52A915EC"/>
    <w:rsid w:val="52C16C92"/>
    <w:rsid w:val="534F34E9"/>
    <w:rsid w:val="53607C34"/>
    <w:rsid w:val="53C4504B"/>
    <w:rsid w:val="548C17FB"/>
    <w:rsid w:val="549B55A9"/>
    <w:rsid w:val="54CA5F4A"/>
    <w:rsid w:val="54D004CC"/>
    <w:rsid w:val="54ED68EA"/>
    <w:rsid w:val="550B1FA1"/>
    <w:rsid w:val="5517497E"/>
    <w:rsid w:val="55232955"/>
    <w:rsid w:val="5553494C"/>
    <w:rsid w:val="56AE5FD0"/>
    <w:rsid w:val="56D4672E"/>
    <w:rsid w:val="57BB5C78"/>
    <w:rsid w:val="58AC2C04"/>
    <w:rsid w:val="590143CA"/>
    <w:rsid w:val="59225AA9"/>
    <w:rsid w:val="59896920"/>
    <w:rsid w:val="599D2394"/>
    <w:rsid w:val="59A61476"/>
    <w:rsid w:val="59E873E2"/>
    <w:rsid w:val="5A310FEB"/>
    <w:rsid w:val="5A4B7F4F"/>
    <w:rsid w:val="5AC323C1"/>
    <w:rsid w:val="5ACC288C"/>
    <w:rsid w:val="5ADF7B74"/>
    <w:rsid w:val="5B443328"/>
    <w:rsid w:val="5B5E79A1"/>
    <w:rsid w:val="5BBD339A"/>
    <w:rsid w:val="5C98720C"/>
    <w:rsid w:val="5CB16495"/>
    <w:rsid w:val="5CDD13AF"/>
    <w:rsid w:val="5E5E4275"/>
    <w:rsid w:val="5E6078BE"/>
    <w:rsid w:val="5F2C6543"/>
    <w:rsid w:val="5F5670FD"/>
    <w:rsid w:val="5F844081"/>
    <w:rsid w:val="604D15C8"/>
    <w:rsid w:val="605B3FBE"/>
    <w:rsid w:val="607B41DC"/>
    <w:rsid w:val="60D33714"/>
    <w:rsid w:val="61433BBC"/>
    <w:rsid w:val="61E42AAF"/>
    <w:rsid w:val="62BC0544"/>
    <w:rsid w:val="62E07E00"/>
    <w:rsid w:val="634444C9"/>
    <w:rsid w:val="63576329"/>
    <w:rsid w:val="63677BA0"/>
    <w:rsid w:val="63F74B22"/>
    <w:rsid w:val="641D5E0A"/>
    <w:rsid w:val="64746C17"/>
    <w:rsid w:val="6539216D"/>
    <w:rsid w:val="65640C52"/>
    <w:rsid w:val="65B7255F"/>
    <w:rsid w:val="668D572F"/>
    <w:rsid w:val="66AC43D7"/>
    <w:rsid w:val="66CE54C6"/>
    <w:rsid w:val="66EF61DE"/>
    <w:rsid w:val="671651D0"/>
    <w:rsid w:val="674D3B1B"/>
    <w:rsid w:val="678A5D04"/>
    <w:rsid w:val="67AE3358"/>
    <w:rsid w:val="683B22B2"/>
    <w:rsid w:val="68CB1F7E"/>
    <w:rsid w:val="690510B9"/>
    <w:rsid w:val="69BB1A5C"/>
    <w:rsid w:val="69E84A00"/>
    <w:rsid w:val="6B521BA0"/>
    <w:rsid w:val="6BDD1F25"/>
    <w:rsid w:val="6CB33E68"/>
    <w:rsid w:val="6CDB09E2"/>
    <w:rsid w:val="6CDB2F5E"/>
    <w:rsid w:val="6D8F1832"/>
    <w:rsid w:val="708A387C"/>
    <w:rsid w:val="70ED2890"/>
    <w:rsid w:val="713066DB"/>
    <w:rsid w:val="72426071"/>
    <w:rsid w:val="726E5413"/>
    <w:rsid w:val="732E30D0"/>
    <w:rsid w:val="73760711"/>
    <w:rsid w:val="73950812"/>
    <w:rsid w:val="73BD3C96"/>
    <w:rsid w:val="746B7EE5"/>
    <w:rsid w:val="75267FA8"/>
    <w:rsid w:val="7591021F"/>
    <w:rsid w:val="75A72685"/>
    <w:rsid w:val="763657F5"/>
    <w:rsid w:val="766D6462"/>
    <w:rsid w:val="766F668D"/>
    <w:rsid w:val="774246AA"/>
    <w:rsid w:val="77B06BAF"/>
    <w:rsid w:val="77B77DCD"/>
    <w:rsid w:val="78AC63C3"/>
    <w:rsid w:val="78CD4F0A"/>
    <w:rsid w:val="78DD2365"/>
    <w:rsid w:val="797314CA"/>
    <w:rsid w:val="79DE0D6E"/>
    <w:rsid w:val="7A7B4915"/>
    <w:rsid w:val="7AD64B52"/>
    <w:rsid w:val="7AF844D2"/>
    <w:rsid w:val="7B33781A"/>
    <w:rsid w:val="7B924AC2"/>
    <w:rsid w:val="7BC70B85"/>
    <w:rsid w:val="7BDB5AA3"/>
    <w:rsid w:val="7C027A83"/>
    <w:rsid w:val="7D596D3C"/>
    <w:rsid w:val="7E0544B5"/>
    <w:rsid w:val="7E45481B"/>
    <w:rsid w:val="7EDB7F96"/>
    <w:rsid w:val="7F2D28E2"/>
    <w:rsid w:val="7F87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1212</Words>
  <Characters>6914</Characters>
  <Lines>57</Lines>
  <Paragraphs>16</Paragraphs>
  <TotalTime>5</TotalTime>
  <ScaleCrop>false</ScaleCrop>
  <LinksUpToDate>false</LinksUpToDate>
  <CharactersWithSpaces>8110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rsjyxj</cp:lastModifiedBy>
  <cp:lastPrinted>2021-04-15T06:26:00Z</cp:lastPrinted>
  <dcterms:modified xsi:type="dcterms:W3CDTF">2021-10-22T06:22:35Z</dcterms:modified>
  <dc:title>问，参加2012年执业医师资格考试，成绩合格，但未发放医师资格证书的，可否报考相关岗位？资格审查时需提供什么材料？</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32782DBA1FAF47DF95FD86491CAB593E</vt:lpwstr>
  </property>
</Properties>
</file>