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37" w:tblpY="1101"/>
        <w:tblOverlap w:val="never"/>
        <w:tblW w:w="94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277"/>
        <w:gridCol w:w="1019"/>
        <w:gridCol w:w="654"/>
        <w:gridCol w:w="1529"/>
        <w:gridCol w:w="2699"/>
        <w:gridCol w:w="1070"/>
        <w:gridCol w:w="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4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snapToGrid w:val="0"/>
                <w:position w:val="-6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snapToGrid w:val="0"/>
                <w:position w:val="-6"/>
                <w:sz w:val="28"/>
                <w:szCs w:val="28"/>
                <w:lang w:val="en-US" w:eastAsia="zh-CN" w:bidi="ar-SA"/>
              </w:rPr>
              <w:t>附件1：</w:t>
            </w:r>
          </w:p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snapToGrid w:val="0"/>
                <w:color w:val="000000"/>
                <w:position w:val="-6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b w:val="0"/>
                <w:snapToGrid w:val="0"/>
                <w:position w:val="-6"/>
                <w:sz w:val="44"/>
                <w:szCs w:val="44"/>
                <w:lang w:val="en-US" w:eastAsia="zh-CN" w:bidi="ar"/>
              </w:rPr>
              <w:t>鲁山县202</w:t>
            </w:r>
            <w:r>
              <w:rPr>
                <w:rStyle w:val="7"/>
                <w:rFonts w:hint="eastAsia"/>
                <w:b w:val="0"/>
                <w:snapToGrid w:val="0"/>
                <w:position w:val="-6"/>
                <w:sz w:val="44"/>
                <w:szCs w:val="44"/>
                <w:lang w:val="en-US" w:eastAsia="zh-CN" w:bidi="ar"/>
              </w:rPr>
              <w:t>1</w:t>
            </w:r>
            <w:r>
              <w:rPr>
                <w:rStyle w:val="7"/>
                <w:b w:val="0"/>
                <w:snapToGrid w:val="0"/>
                <w:position w:val="-6"/>
                <w:sz w:val="44"/>
                <w:szCs w:val="44"/>
                <w:lang w:val="en-US" w:eastAsia="zh-CN" w:bidi="ar"/>
              </w:rPr>
              <w:t>年事业单位招才引智岗位一览表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招聘人数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法律类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计算机类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财会金融类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汉语言专业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新闻学专业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播音与主持艺术专业、广播电视编导专业、戏剧影视文学专业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中国共产党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历史专业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生物技术专业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工程造价专业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心理学专业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统计学专业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城乡规划专业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风景园林专业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3360" w:firstLineChars="1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 xml:space="preserve">   40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kern w:val="21"/>
          <w:sz w:val="21"/>
          <w:szCs w:val="21"/>
        </w:rPr>
        <w:sectPr>
          <w:pgSz w:w="11906" w:h="16838"/>
          <w:pgMar w:top="1247" w:right="1247" w:bottom="1247" w:left="1247" w:header="708" w:footer="709" w:gutter="0"/>
          <w:pgNumType w:fmt="numberInDash"/>
          <w:cols w:space="0" w:num="1"/>
          <w:rtlGutter w:val="0"/>
          <w:docGrid w:linePitch="360" w:charSpace="0"/>
        </w:sectPr>
      </w:pP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snapToGrid w:val="0"/>
          <w:position w:val="-6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position w:val="-6"/>
          <w:sz w:val="28"/>
          <w:szCs w:val="28"/>
          <w:lang w:val="en-US" w:eastAsia="zh-CN" w:bidi="ar-SA"/>
        </w:rPr>
        <w:t>附件1：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-660" w:rightChars="-300"/>
        <w:jc w:val="center"/>
        <w:textAlignment w:val="auto"/>
        <w:rPr>
          <w:rStyle w:val="7"/>
          <w:rFonts w:hint="eastAsia"/>
          <w:b w:val="0"/>
          <w:snapToGrid w:val="0"/>
          <w:position w:val="-6"/>
          <w:sz w:val="44"/>
          <w:szCs w:val="44"/>
          <w:lang w:val="en-US" w:eastAsia="zh-CN" w:bidi="ar"/>
        </w:rPr>
      </w:pPr>
      <w:r>
        <w:rPr>
          <w:rStyle w:val="7"/>
          <w:b w:val="0"/>
          <w:snapToGrid w:val="0"/>
          <w:position w:val="-6"/>
          <w:sz w:val="44"/>
          <w:szCs w:val="44"/>
          <w:lang w:val="en-US" w:eastAsia="zh-CN" w:bidi="ar"/>
        </w:rPr>
        <w:t>鲁山县202</w:t>
      </w:r>
      <w:r>
        <w:rPr>
          <w:rStyle w:val="7"/>
          <w:rFonts w:hint="eastAsia"/>
          <w:b w:val="0"/>
          <w:snapToGrid w:val="0"/>
          <w:position w:val="-6"/>
          <w:sz w:val="44"/>
          <w:szCs w:val="44"/>
          <w:lang w:val="en-US" w:eastAsia="zh-CN" w:bidi="ar"/>
        </w:rPr>
        <w:t>1</w:t>
      </w:r>
      <w:r>
        <w:rPr>
          <w:rStyle w:val="7"/>
          <w:b w:val="0"/>
          <w:snapToGrid w:val="0"/>
          <w:position w:val="-6"/>
          <w:sz w:val="44"/>
          <w:szCs w:val="44"/>
          <w:lang w:val="en-US" w:eastAsia="zh-CN" w:bidi="ar"/>
        </w:rPr>
        <w:t>年事业单位招才引智岗位一览表（续）</w:t>
      </w:r>
    </w:p>
    <w:tbl>
      <w:tblPr>
        <w:tblStyle w:val="5"/>
        <w:tblW w:w="10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47"/>
        <w:gridCol w:w="945"/>
        <w:gridCol w:w="588"/>
        <w:gridCol w:w="1152"/>
        <w:gridCol w:w="1095"/>
        <w:gridCol w:w="450"/>
        <w:gridCol w:w="360"/>
        <w:gridCol w:w="388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或职称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0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7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201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骨科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称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50岁以下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45岁以下</w:t>
            </w: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有五年以上三级医院工作经历，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能够独立开展脊柱相关手术，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椎间孔镜手术，髋关节置换手术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202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神经血管介入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有五年以上三级医院工作经历，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能够独立开展脑动脉取栓、支架植入、动脉瘤栓塞手术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203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神经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外科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有五年以上三级医院工作经历，能够独立开展脑肿瘤、脑血管疾病、脑脊髓肿瘤手术，颈动脉内膜剥脱手术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204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重症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医学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有五年以上三级医院工作经历，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能够熟练掌握重症相关专业技术技能,IVBP的熟练使用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205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精神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卫生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能够熟练开展精神卫生专业疾病诊疗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206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呼吸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内科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能熟练掌握呼吸内镜诊疗技术、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呼吸机使用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207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血液病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能够常规开展常见血液病的诊疗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208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消化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内科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能够熟练掌握消化内镜的诊疗技术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209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胸心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外科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能够熟练开展胸心外科常见手术，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主动脉瘤、主动脉夹层的手术治疗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210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心血管内科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能够开展动脉瘤的介入治疗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211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口腔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外科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能够开展口腔专业常见病的发病诊疗，开展口腔种植技术能力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7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212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显微外科[断肢（指）再植]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本科及以上学历或中级及以上职称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有五年以上三级医院工作经历，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能够熟练开展断肢（指）再植、皮瓣移植手术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鲁山县中医院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301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中医学或中西医结合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职称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45岁以下</w:t>
            </w:r>
          </w:p>
        </w:tc>
        <w:tc>
          <w:tcPr>
            <w:tcW w:w="3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从事中医临床工作15年以上，专业方向心血管、脑病、肿瘤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2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0"/>
                <w:szCs w:val="20"/>
                <w:lang w:val="en-US" w:eastAsia="zh-CN"/>
              </w:rPr>
              <w:t>15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kern w:val="21"/>
          <w:sz w:val="21"/>
          <w:szCs w:val="21"/>
        </w:rPr>
        <w:sectPr>
          <w:pgSz w:w="11906" w:h="16838"/>
          <w:pgMar w:top="1247" w:right="1247" w:bottom="748" w:left="1247" w:header="708" w:footer="709" w:gutter="0"/>
          <w:pgNumType w:fmt="numberInDash"/>
          <w:cols w:space="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807B5"/>
    <w:rsid w:val="45D4601D"/>
    <w:rsid w:val="61D8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2021-10-15T04:06:00Z</dcterms:created>
  <dc:creator>Administrator</dc:creator>
  <cp:lastModifiedBy>Administrator</cp:lastModifiedBy>
  <dcterms:modified xsi:type="dcterms:W3CDTF">2021-10-15T04:10:04Z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