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spacing w:val="-20"/>
          <w:kern w:val="0"/>
          <w:sz w:val="32"/>
          <w:szCs w:val="32"/>
          <w:lang w:eastAsia="zh-CN"/>
        </w:rPr>
      </w:pPr>
      <w:r>
        <w:rPr>
          <w:rFonts w:ascii="黑体" w:hAnsi="黑体" w:eastAsia="黑体"/>
          <w:spacing w:val="-20"/>
          <w:kern w:val="0"/>
          <w:sz w:val="32"/>
          <w:szCs w:val="32"/>
        </w:rPr>
        <w:t>附件</w:t>
      </w:r>
      <w:r>
        <w:rPr>
          <w:rFonts w:hint="eastAsia" w:ascii="黑体" w:hAnsi="黑体" w:eastAsia="黑体"/>
          <w:spacing w:val="-20"/>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仿宋_GBK" w:eastAsia="方正小标宋_GBK" w:cs="方正仿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吴江区基本情况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方正仿宋_GBK" w:eastAsia="仿宋_GB2312" w:cs="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仿宋_GB2312" w:hAnsi="方正仿宋_GBK" w:eastAsia="仿宋_GB2312" w:cs="方正仿宋_GBK"/>
          <w:spacing w:val="-4"/>
          <w:sz w:val="32"/>
          <w:szCs w:val="32"/>
          <w:lang w:val="en-US" w:eastAsia="zh-CN"/>
        </w:rPr>
      </w:pPr>
      <w:r>
        <w:rPr>
          <w:rFonts w:hint="eastAsia" w:ascii="仿宋_GB2312" w:hAnsi="方正仿宋_GBK" w:eastAsia="仿宋_GB2312" w:cs="方正仿宋_GBK"/>
          <w:spacing w:val="-4"/>
          <w:sz w:val="32"/>
          <w:szCs w:val="32"/>
        </w:rPr>
        <w:t>吴江素有“鱼米之乡”“丝绸之府”的美誉，公元909年建县，1992年撤县设市，2012年撤市设区后成为苏州最大的一个城区，区域面积1176平方公里，常住人口131.26万，下辖黎里、盛泽、七都、桃源、震泽、平望、同里7个镇和松陵、江陵、横扇、八坼4个街道，拥有1个国家级开发区（吴江经济技术开发区）、2个省级高新区[汾湖高新技术产业开发区、吴江高新技术产业园区（筹）]、1个省级旅游度假区(东太湖生态旅游度假区)。吴江在撤市设区以前，连续多年都位居全国经济百强县前十。2020年，实现地区生产总值2003亿元，一般公共预算收入236.5亿元。吴江区位优势独特，既是苏、浙、沪两省一市的地理交界处，又是长三角区域一体化发展国家战略的中心区域</w:t>
      </w:r>
      <w:r>
        <w:rPr>
          <w:rFonts w:hint="eastAsia" w:ascii="仿宋_GB2312" w:hAnsi="方正仿宋_GBK" w:eastAsia="仿宋_GB2312" w:cs="方正仿宋_GBK"/>
          <w:spacing w:val="-4"/>
          <w:sz w:val="32"/>
          <w:szCs w:val="32"/>
          <w:lang w:eastAsia="zh-CN"/>
        </w:rPr>
        <w:t>，</w:t>
      </w:r>
      <w:r>
        <w:rPr>
          <w:rFonts w:hint="eastAsia" w:ascii="仿宋_GB2312" w:hAnsi="方正仿宋_GBK" w:eastAsia="仿宋_GB2312" w:cs="方正仿宋_GBK"/>
          <w:spacing w:val="-4"/>
          <w:sz w:val="32"/>
          <w:szCs w:val="32"/>
          <w:lang w:val="en-US" w:eastAsia="zh-CN"/>
        </w:rPr>
        <w:t>2021赛迪百强区榜单中位列江苏省第一、全国前十。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楷体_GB2312" w:hAnsi="楷体_GB2312" w:eastAsia="楷体_GB2312" w:cs="楷体_GB2312"/>
          <w:spacing w:val="-4"/>
          <w:sz w:val="32"/>
          <w:szCs w:val="32"/>
        </w:rPr>
        <w:t>历史底蕴深厚、人杰英才荟萃。</w:t>
      </w:r>
      <w:r>
        <w:rPr>
          <w:rFonts w:hint="eastAsia" w:ascii="仿宋_GB2312" w:hAnsi="方正仿宋_GBK" w:eastAsia="仿宋_GB2312" w:cs="方正仿宋_GBK"/>
          <w:spacing w:val="-4"/>
          <w:sz w:val="32"/>
          <w:szCs w:val="32"/>
        </w:rPr>
        <w:t>吴江历史悠久，文物古迹众多。拥有同里退思园、大运河吴江段、吴江运河古纤道三处世界历史文化遗产和同里、黎里、震泽三个中国历史文化名镇，以及10处全国重点文物保护单位。吴江底蕴深厚，文化资源丰富。孕育了蚕桑丝绸文化、水乡古镇文化、千年运河文化、莼鲈诗词文化、国学文化和江村富民文化等一大批特色鲜明的文化资源。吴江英才荟萃，历史名人辈出。拥有140多位著名人物，如春秋时期的范蠡，唐代文学家陆龟蒙，清代天文学家王锡阐，辛亥革命风云人物陈去病，爱国诗人柳亚子，社会学家费孝通，“中国核司令”程开甲等。国学大师南怀瑾晚年定居吴江，太湖大学堂已成为国学文化重要传承传播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楷体_GB2312" w:hAnsi="楷体_GB2312" w:eastAsia="楷体_GB2312" w:cs="楷体_GB2312"/>
          <w:spacing w:val="-4"/>
          <w:sz w:val="32"/>
          <w:szCs w:val="32"/>
        </w:rPr>
        <w:t>生态环境优美、水乡气质浓郁。</w:t>
      </w:r>
      <w:r>
        <w:rPr>
          <w:rFonts w:hint="eastAsia" w:ascii="仿宋_GB2312" w:hAnsi="方正仿宋_GBK" w:eastAsia="仿宋_GB2312" w:cs="方正仿宋_GBK"/>
          <w:spacing w:val="-4"/>
          <w:sz w:val="32"/>
          <w:szCs w:val="32"/>
        </w:rPr>
        <w:t>吴江地处江南水乡，拥有独特的水乡风貌。区内河道纵横交错，湖泊星罗棋布，水域面积267平方公里，占全区总面积的22.7%，传统民居依水而建、错落有致、粉墙黛瓦，具有浓厚的水乡韵味，是历代文人墨客和朝野名士钟爱之地。全区森林覆盖面积达34.08万亩，林木覆盖率、自然湿地保护率分别达20.04%和70.6%，享有“一类空气、二类水质”的美誉，是独具魅力的旅游度假胜地。吴江结合示范区“一河三湖”保护建设，深入实施太浦河“蓝带计划”，加快推进太浦河绿廊建设，太湖、京杭大运河、元荡、汾湖等生态屏障勾勒出一幅美丽的生态画卷。7个“十三五”地表水环境质量国省考断面优Ⅲ比例85.7%，2个集中式饮用水水源地水质达标率为100%，获评首批省级生态文明示范县（市、区）。</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楷体_GB2312" w:hAnsi="楷体_GB2312" w:eastAsia="楷体_GB2312" w:cs="楷体_GB2312"/>
          <w:spacing w:val="-4"/>
          <w:sz w:val="32"/>
          <w:szCs w:val="32"/>
        </w:rPr>
        <w:t>产业基础雄厚、发展动能强劲。</w:t>
      </w:r>
      <w:r>
        <w:rPr>
          <w:rFonts w:hint="eastAsia" w:ascii="仿宋_GB2312" w:hAnsi="方正仿宋_GBK" w:eastAsia="仿宋_GB2312" w:cs="方正仿宋_GBK"/>
          <w:spacing w:val="-4"/>
          <w:sz w:val="32"/>
          <w:szCs w:val="32"/>
        </w:rPr>
        <w:t>吴江产业特色鲜明，集聚程度高，拥有丝绸纺织、电子信息两个千亿级产业，以及光电缆、装备制造两个500亿级产业，区内化纤产量占全国的1/10，光纤光缆产量占全国的1/3，电梯产量占国内品牌的1/6。近年来，吴江聚焦实体、稳打稳扎，坚持以智能化改造、信息化融合着力提升传统产业，大力发展战略性新兴产业，经济发展动能加速转换、发展质效显著提升。2020年，实现地区生产总值2003亿元，同比增长0.6%（下同）；一般公共预算收入236.5亿元，增长6%；完成工业投资215亿元、增长23.3%。恒力、盛虹上榜“世界500强企业”。新增上市企业4家、过会4家，上市公司A股再融资规模蝉联苏州大市第一。京东、中车、绿地等世界500强企业投资项目落户吴江。全球最大硅基氮化镓晶圆生产工厂英诺赛科在汾湖高新区建成试生产，融创桃源国际生态文旅度假区项目开工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方正仿宋_GBK" w:eastAsia="仿宋_GB2312" w:cs="方正仿宋_GBK"/>
          <w:spacing w:val="-4"/>
          <w:sz w:val="32"/>
          <w:szCs w:val="32"/>
        </w:rPr>
      </w:pPr>
      <w:r>
        <w:rPr>
          <w:rFonts w:hint="eastAsia" w:ascii="仿宋_GB2312" w:hAnsi="方正仿宋_GBK" w:eastAsia="仿宋_GB2312" w:cs="方正仿宋_GBK"/>
          <w:spacing w:val="-4"/>
          <w:sz w:val="32"/>
          <w:szCs w:val="32"/>
        </w:rPr>
        <w:t>践行国家战略，扛起时代担当</w:t>
      </w:r>
      <w:r>
        <w:rPr>
          <w:rFonts w:hint="eastAsia" w:ascii="仿宋_GB2312" w:hAnsi="方正仿宋_GBK" w:eastAsia="仿宋_GB2312" w:cs="方正仿宋_GBK"/>
          <w:spacing w:val="-4"/>
          <w:sz w:val="32"/>
          <w:szCs w:val="32"/>
          <w:lang w:eastAsia="zh-CN"/>
        </w:rPr>
        <w:t>。</w:t>
      </w:r>
      <w:r>
        <w:rPr>
          <w:rFonts w:hint="eastAsia" w:ascii="仿宋_GB2312" w:hAnsi="方正仿宋_GBK" w:eastAsia="仿宋_GB2312" w:cs="方正仿宋_GBK"/>
          <w:spacing w:val="-4"/>
          <w:sz w:val="32"/>
          <w:szCs w:val="32"/>
          <w:lang w:val="en-US" w:eastAsia="zh-CN"/>
        </w:rPr>
        <w:t>在习近平新时代中国特色社会主义思想指引下，全区上下</w:t>
      </w:r>
      <w:r>
        <w:rPr>
          <w:rFonts w:hint="eastAsia" w:ascii="仿宋_GB2312" w:hAnsi="方正仿宋_GBK" w:eastAsia="仿宋_GB2312" w:cs="方正仿宋_GBK"/>
          <w:spacing w:val="-4"/>
          <w:sz w:val="32"/>
          <w:szCs w:val="32"/>
        </w:rPr>
        <w:t>抢抓机遇、勇担使命，勠力同心、锐意进取，加快实现长三角生态绿色一体化发展示范区总体愿景，奋力谱写展示社会主义现代化“最美窗口”的吴江篇章。</w:t>
      </w:r>
      <w:bookmarkStart w:id="0" w:name="_GoBack"/>
      <w:bookmarkEnd w:id="0"/>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879982"/>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2CA0"/>
    <w:rsid w:val="000619EC"/>
    <w:rsid w:val="00075CF8"/>
    <w:rsid w:val="0007773A"/>
    <w:rsid w:val="002353D6"/>
    <w:rsid w:val="002716E8"/>
    <w:rsid w:val="00296F10"/>
    <w:rsid w:val="00337E97"/>
    <w:rsid w:val="00431ED8"/>
    <w:rsid w:val="005C2CA0"/>
    <w:rsid w:val="007E7C0E"/>
    <w:rsid w:val="00801CB6"/>
    <w:rsid w:val="00855BB6"/>
    <w:rsid w:val="008F7C5B"/>
    <w:rsid w:val="00903129"/>
    <w:rsid w:val="00BB6702"/>
    <w:rsid w:val="00C23B10"/>
    <w:rsid w:val="00C968B8"/>
    <w:rsid w:val="00DF554E"/>
    <w:rsid w:val="00E1498D"/>
    <w:rsid w:val="00FB407A"/>
    <w:rsid w:val="0BBE0EE1"/>
    <w:rsid w:val="0EAD4367"/>
    <w:rsid w:val="29DB0CB6"/>
    <w:rsid w:val="2CE12748"/>
    <w:rsid w:val="575B412A"/>
    <w:rsid w:val="5A2F6CD8"/>
    <w:rsid w:val="62E8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893</Characters>
  <Lines>7</Lines>
  <Paragraphs>2</Paragraphs>
  <TotalTime>57</TotalTime>
  <ScaleCrop>false</ScaleCrop>
  <LinksUpToDate>false</LinksUpToDate>
  <CharactersWithSpaces>1047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2019-09-09T09:06:00Z</dcterms:created>
  <dc:creator>阿洛菲热带</dc:creator>
  <cp:lastModifiedBy>WPS_1474421378</cp:lastModifiedBy>
  <cp:lastPrinted>2019-09-10T09:08:00Z</cp:lastPrinted>
  <dcterms:modified xsi:type="dcterms:W3CDTF">2021-08-20T07:03:50Z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3BE2FB6EB11C428B970331F1B6A24C21</vt:lpwstr>
  </property>
</Properties>
</file>