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56" w:firstLineChars="100"/>
        <w:jc w:val="cente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56" w:firstLineChars="100"/>
        <w:jc w:val="center"/>
        <w:textAlignment w:val="auto"/>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pP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仁怀市人民医院公开招聘</w:t>
      </w:r>
      <w:bookmarkStart w:id="0" w:name="_GoBack"/>
      <w:bookmarkEnd w:id="0"/>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编制外</w:t>
      </w:r>
    </w:p>
    <w:p>
      <w:pPr>
        <w:keepNext w:val="0"/>
        <w:keepLines w:val="0"/>
        <w:pageBreakBefore w:val="0"/>
        <w:widowControl w:val="0"/>
        <w:kinsoku/>
        <w:wordWrap/>
        <w:overflowPunct/>
        <w:topLinePunct w:val="0"/>
        <w:autoSpaceDE/>
        <w:autoSpaceDN/>
        <w:bidi w:val="0"/>
        <w:adjustRightInd/>
        <w:snapToGrid/>
        <w:spacing w:line="700" w:lineRule="exact"/>
        <w:ind w:firstLine="456" w:firstLineChars="100"/>
        <w:jc w:val="center"/>
        <w:textAlignment w:val="auto"/>
        <w:rPr>
          <w:rFonts w:hint="eastAsia" w:ascii="黑体" w:hAnsi="黑体" w:eastAsia="黑体" w:cs="黑体"/>
          <w:color w:val="000000" w:themeColor="text1"/>
          <w:spacing w:val="8"/>
          <w:sz w:val="44"/>
          <w:szCs w:val="44"/>
          <w:shd w:val="clear" w:color="auto" w:fill="FFFFFF"/>
          <w14:textFill>
            <w14:solidFill>
              <w14:schemeClr w14:val="tx1"/>
            </w14:solidFill>
          </w14:textFill>
        </w:rPr>
      </w:pP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专业技术人员报名考试</w:t>
      </w:r>
      <w:r>
        <w:rPr>
          <w:rFonts w:hint="eastAsia" w:ascii="黑体" w:hAnsi="黑体" w:eastAsia="黑体" w:cs="黑体"/>
          <w:color w:val="000000" w:themeColor="text1"/>
          <w:spacing w:val="8"/>
          <w:sz w:val="44"/>
          <w:szCs w:val="44"/>
          <w:shd w:val="clear" w:color="auto" w:fill="FFFFFF"/>
          <w14:textFill>
            <w14:solidFill>
              <w14:schemeClr w14:val="tx1"/>
            </w14:solidFill>
          </w14:textFill>
        </w:rPr>
        <w:t>新冠肺炎疫情</w:t>
      </w:r>
      <w:r>
        <w:rPr>
          <w:rFonts w:hint="eastAsia" w:ascii="黑体" w:hAnsi="黑体" w:eastAsia="黑体" w:cs="黑体"/>
          <w:color w:val="000000" w:themeColor="text1"/>
          <w:spacing w:val="8"/>
          <w:sz w:val="44"/>
          <w:szCs w:val="44"/>
          <w:shd w:val="clear" w:color="auto" w:fill="FFFFFF"/>
          <w:lang w:eastAsia="zh-CN"/>
          <w14:textFill>
            <w14:solidFill>
              <w14:schemeClr w14:val="tx1"/>
            </w14:solidFill>
          </w14:textFill>
        </w:rPr>
        <w:t>防</w:t>
      </w:r>
      <w:r>
        <w:rPr>
          <w:rFonts w:hint="eastAsia" w:ascii="黑体" w:hAnsi="黑体" w:eastAsia="黑体" w:cs="黑体"/>
          <w:color w:val="000000" w:themeColor="text1"/>
          <w:spacing w:val="8"/>
          <w:sz w:val="44"/>
          <w:szCs w:val="44"/>
          <w:shd w:val="clear" w:color="auto" w:fill="FFFFFF"/>
          <w14:textFill>
            <w14:solidFill>
              <w14:schemeClr w14:val="tx1"/>
            </w14:solidFill>
          </w14:textFill>
        </w:rPr>
        <w:t>要求</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为有效防控新型冠状病毒传播，保障新冠疫情期间招聘工作顺利进行，根据《省应对新冠肺炎疫情防控领导小组关于做好新冠肺炎疫情常态化防控工作的通知》（黔府办发电〔2020〕150 号）、《新型冠状病毒肺炎防控方案》（第六版）、《新型冠状病毒诊疗方案》（试行第七版）等有关文件精神，结合我院实际，按照以下要求做好疫情防控工作：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一、考生进入我院报名考试时需自觉接受工作人员检查，如实报告个人情况，主动出示本人当天“贵州健康码”绿码和“国务院行程码”。凡隐瞒或谎报旅居史、接触史、健康状况等疫情防控重点信息，不配合工作人员进行防疫检测、询问、排查、送诊等造成严重后果的，责任由考生本人自负，同时取消其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二、境外来仁考生入境后一律由首站实施 14 天的集中隔离医学观察和健康监测。已在省外隔离 14 天的，到我市后由首站再进行一次核酸检测，检测阴性者可凭相关证明，签订考生疫情防控承诺书后参加报名考试。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三、省外来仁考生14天内有中、高风险地区考生，落实首站负责制，扫健康绿码、扫行程码，提供 7 日内核酸检测阴性合法证明的，到我市后再进行一次核酸检测，检测结果为阴性，可凭相关证明，签订考生疫情防控承诺书后参加报名和考试；无健康绿码、行程码绿码或7日内核酸检测阴性合法证明的，由首站实行集中隔离14天，并进行2次核酸检测，隔离时间以入仁时间起算，不足14天的补足14 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三、省外低风险地区考生，持有健康码绿码、行程码绿码且体温正常的，签订考生疫情防控承诺书后直接参加报名考试。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left"/>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四、省内考生持有健康码绿码、行程码绿码且体温正常的，签订考生疫情防控承诺书后直接参加报名考试。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15"/>
        <w:jc w:val="both"/>
        <w:rPr>
          <w:rFonts w:hint="eastAsia" w:ascii="仿宋_gb2312" w:hAnsi="仿宋_gb2312" w:eastAsia="仿宋_gb2312" w:cs="仿宋_gb2312"/>
          <w:i w:val="0"/>
          <w:caps w:val="0"/>
          <w:color w:val="333333"/>
          <w:spacing w:val="8"/>
          <w:sz w:val="32"/>
          <w:szCs w:val="32"/>
        </w:rPr>
      </w:pPr>
      <w:r>
        <w:rPr>
          <w:rFonts w:hint="eastAsia" w:ascii="仿宋_gb2312" w:hAnsi="仿宋_gb2312" w:eastAsia="仿宋_gb2312" w:cs="仿宋_gb2312"/>
          <w:i w:val="0"/>
          <w:caps w:val="0"/>
          <w:color w:val="000000"/>
          <w:spacing w:val="8"/>
          <w:sz w:val="32"/>
          <w:szCs w:val="32"/>
          <w:shd w:val="clear" w:fill="FFFFFF"/>
        </w:rPr>
        <w:t>五、考生健康检测过程中出现发热（体温高于37.3℃）、干咳、乏力、鼻塞、流涕、咽痛、腹泻等症状的，考生应立即向仁怀市人民医院考务办工作人员报告，考务办工作人员立即向院疫情防控领导小组报告，疫情防控领导小组按照仁怀市人民医院疫情防控要求做好相应处置和上报</w:t>
      </w:r>
    </w:p>
    <w:p>
      <w:pPr>
        <w:spacing w:line="620" w:lineRule="exact"/>
        <w:ind w:firstLine="420" w:firstLineChars="200"/>
        <w:jc w:val="both"/>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cente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 xml:space="preserve">                                 </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仁怀市人民医院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72" w:firstLineChars="200"/>
        <w:jc w:val="right"/>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pP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202</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1</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年</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7</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月</w:t>
      </w:r>
      <w:r>
        <w:rPr>
          <w:rFonts w:hint="eastAsia" w:ascii="仿宋_GB2312" w:hAnsi="仿宋" w:eastAsia="仿宋_GB2312" w:cs="仿宋"/>
          <w:color w:val="000000" w:themeColor="text1"/>
          <w:spacing w:val="8"/>
          <w:sz w:val="32"/>
          <w:szCs w:val="32"/>
          <w:shd w:val="clear" w:color="auto" w:fill="FFFFFF"/>
          <w:lang w:val="en-US" w:eastAsia="zh-CN"/>
          <w14:textFill>
            <w14:solidFill>
              <w14:schemeClr w14:val="tx1"/>
            </w14:solidFill>
          </w14:textFill>
        </w:rPr>
        <w:t>27</w:t>
      </w:r>
      <w:r>
        <w:rPr>
          <w:rFonts w:hint="eastAsia" w:ascii="仿宋_GB2312" w:hAnsi="仿宋" w:eastAsia="仿宋_GB2312" w:cs="仿宋"/>
          <w:color w:val="000000" w:themeColor="text1"/>
          <w:spacing w:val="8"/>
          <w:sz w:val="32"/>
          <w:szCs w:val="32"/>
          <w:shd w:val="clear" w:color="auto" w:fill="FFFFFF"/>
          <w14:textFill>
            <w14:solidFill>
              <w14:schemeClr w14:val="tx1"/>
            </w14:solidFill>
          </w14:textFill>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textAlignment w:val="auto"/>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pPr>
    </w:p>
    <w:p/>
    <w:sectPr>
      <w:footerReference r:id="rId3" w:type="default"/>
      <w:pgSz w:w="11906" w:h="16838"/>
      <w:pgMar w:top="1769" w:right="1259" w:bottom="1769" w:left="140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340D9"/>
    <w:rsid w:val="1B48072A"/>
    <w:rsid w:val="204340D9"/>
    <w:rsid w:val="21CD1D09"/>
    <w:rsid w:val="2854664A"/>
    <w:rsid w:val="2AD56256"/>
    <w:rsid w:val="3A777864"/>
    <w:rsid w:val="3DB80606"/>
    <w:rsid w:val="4084433D"/>
    <w:rsid w:val="4A927C5E"/>
    <w:rsid w:val="4F6D5A46"/>
    <w:rsid w:val="5AF70EBA"/>
    <w:rsid w:val="74226863"/>
    <w:rsid w:val="790D62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2020-09-03T01:15:00Z</dcterms:created>
  <dc:creator>程敏懿</dc:creator>
  <cp:lastModifiedBy>宁愿归来</cp:lastModifiedBy>
  <dcterms:modified xsi:type="dcterms:W3CDTF">2021-07-27T06:56:03Z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