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700" w:lineRule="exact"/>
        <w:ind w:left="0"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  <w:t>面试考生须知</w:t>
      </w:r>
    </w:p>
    <w:bookmarkEnd w:id="0"/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620" w:lineRule="exact"/>
        <w:ind w:left="0" w:right="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62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一、考生须按照公布的面试时间与考场安排，最迟在当天面试开考前45分钟凭本人身份证到指定考场报到，参加面试抽签。考生所携带的通讯工具和音频、视频发射、接收设备关闭后连同背包、书包等其他物品交工作人员统一保管、考完离场时领回。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62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二、面试当天下午15:15没有进入候考室的考生，按自动放弃面试资格处理；对证件携带不齐的，取消面试资格。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62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三、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考生不得穿制服或有明显文字或图案标识的服装参加面试。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62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四、考生报到后，工作人员组织考生抽签，决定面试的先后顺序，考生应按抽签确定的面试顺序进行面试。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62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62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62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62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八、考生在面试完毕取得成绩回执后，应立即离开考场，不得在考场附近逗留。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62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九、考生应接受现场工作人员的管理，对违反面试规定的，将按照《事业单位公开招聘违纪违规行为处理规定》进行严肃处理。</w:t>
      </w:r>
    </w:p>
    <w:sectPr>
      <w:pgSz w:w="11906" w:h="16838"/>
      <w:pgMar w:top="2098" w:right="1474" w:bottom="1587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F33A4"/>
    <w:rsid w:val="567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2021-07-23T08:18:00Z</dcterms:created>
  <dc:creator>彤彤彤彤</dc:creator>
  <cp:lastModifiedBy>彤彤彤彤</cp:lastModifiedBy>
  <dcterms:modified xsi:type="dcterms:W3CDTF">2021-07-23T08:20:35Z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