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37"/>
        <w:gridCol w:w="968"/>
        <w:gridCol w:w="417"/>
        <w:gridCol w:w="4180"/>
        <w:gridCol w:w="1557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用工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>报名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方正仿宋_GBK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lang w:val="en-US" w:eastAsia="zh-CN"/>
              </w:rPr>
              <w:t>综治办网格员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劳务派遣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方正仿宋_GBK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4"/>
                <w:szCs w:val="28"/>
                <w:lang w:val="en-US" w:eastAsia="zh-CN" w:bidi="ar"/>
              </w:rPr>
              <w:t>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1.政治面貌：不限；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全日制大专及以上学历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.其他：能熟练使用word、excel等办公软件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4.责任心强，服从安排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月薪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3000元左右，</w:t>
            </w: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享受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相关福利待遇。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面试</w:t>
            </w:r>
          </w:p>
        </w:tc>
      </w:tr>
    </w:tbl>
    <w:p/>
    <w:p/>
    <w:p/>
    <w:p/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0BB1"/>
    <w:rsid w:val="07500C9D"/>
    <w:rsid w:val="077C5B9B"/>
    <w:rsid w:val="0A0929D5"/>
    <w:rsid w:val="0D4D59A3"/>
    <w:rsid w:val="0D906B37"/>
    <w:rsid w:val="11A90BB1"/>
    <w:rsid w:val="1BC02060"/>
    <w:rsid w:val="26092DF6"/>
    <w:rsid w:val="41234C58"/>
    <w:rsid w:val="534615AD"/>
    <w:rsid w:val="53DB33CB"/>
    <w:rsid w:val="53E86818"/>
    <w:rsid w:val="5D3D457F"/>
    <w:rsid w:val="70722228"/>
    <w:rsid w:val="7DC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2021-03-05T07:04:00Z</dcterms:created>
  <dc:creator>  ......</dc:creator>
  <cp:lastModifiedBy>若、</cp:lastModifiedBy>
  <dcterms:modified xsi:type="dcterms:W3CDTF">2021-07-13T01:09:34Z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SaveFontToCloudKey">
    <vt:lpwstr>1030281435_btnclosed</vt:lpwstr>
  </property>
  <property fmtid="{D5CDD505-2E9C-101B-9397-08002B2CF9AE}" pid="4" name="ICV">
    <vt:lpwstr>F12663BC1C854F21B88AF2BD58CB8E41</vt:lpwstr>
  </property>
</Properties>
</file>