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政府最新发布出现新增病例的地区（适时调整）的人员有密切接触。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28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13" w:firstLineChars="1685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1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D3EEA"/>
    <w:rsid w:val="0BBD59AC"/>
    <w:rsid w:val="241061BC"/>
    <w:rsid w:val="33ED1D9A"/>
    <w:rsid w:val="35292E6E"/>
    <w:rsid w:val="4BF44198"/>
    <w:rsid w:val="72936D90"/>
    <w:rsid w:val="779B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TotalTime>11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Administrator</cp:lastModifiedBy>
  <cp:lastPrinted>2021-07-12T03:14:15Z</cp:lastPrinted>
  <dcterms:modified xsi:type="dcterms:W3CDTF">2021-07-12T03:21:46Z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_DocHome">
    <vt:r8>-2094434265</vt:r8>
  </property>
  <property fmtid="{D5CDD505-2E9C-101B-9397-08002B2CF9AE}" pid="4" name="ICV">
    <vt:lpwstr>6BD461249BB04547A1A5C39AD7F1260E</vt:lpwstr>
  </property>
</Properties>
</file>