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left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附件：</w:t>
      </w:r>
    </w:p>
    <w:p>
      <w:pPr>
        <w:widowControl/>
        <w:spacing w:line="580" w:lineRule="exact"/>
        <w:jc w:val="center"/>
        <w:textAlignment w:val="center"/>
        <w:rPr>
          <w:rFonts w:hint="eastAsia" w:cs="方正小标宋简体" w:asciiTheme="majorEastAsia" w:hAnsiTheme="majorEastAsia" w:eastAsiaTheme="majorEastAsia"/>
          <w:b/>
          <w:color w:val="auto"/>
          <w:kern w:val="0"/>
          <w:sz w:val="32"/>
          <w:szCs w:val="32"/>
        </w:rPr>
      </w:pPr>
      <w:r>
        <w:rPr>
          <w:rFonts w:hint="eastAsia" w:cs="方正小标宋简体" w:asciiTheme="majorEastAsia" w:hAnsiTheme="majorEastAsia" w:eastAsiaTheme="majorEastAsia"/>
          <w:b/>
          <w:color w:val="auto"/>
          <w:kern w:val="0"/>
          <w:sz w:val="32"/>
          <w:szCs w:val="32"/>
        </w:rPr>
        <w:t>吕梁市兴业劳务派遣有限公司</w:t>
      </w:r>
    </w:p>
    <w:p>
      <w:pPr>
        <w:widowControl/>
        <w:spacing w:line="580" w:lineRule="exact"/>
        <w:jc w:val="center"/>
        <w:textAlignment w:val="center"/>
        <w:rPr>
          <w:rFonts w:cs="黑体" w:asciiTheme="majorEastAsia" w:hAnsiTheme="majorEastAsia" w:eastAsiaTheme="majorEastAsia"/>
          <w:b/>
          <w:color w:val="auto"/>
          <w:kern w:val="0"/>
          <w:sz w:val="32"/>
          <w:szCs w:val="32"/>
        </w:rPr>
      </w:pPr>
      <w:r>
        <w:rPr>
          <w:rFonts w:hint="eastAsia" w:cs="方正小标宋简体" w:asciiTheme="majorEastAsia" w:hAnsiTheme="majorEastAsia" w:eastAsiaTheme="majorEastAsia"/>
          <w:b/>
          <w:color w:val="auto"/>
          <w:kern w:val="0"/>
          <w:sz w:val="32"/>
          <w:szCs w:val="32"/>
        </w:rPr>
        <w:t>招聘社区专职网格员岗位3设置表</w:t>
      </w:r>
    </w:p>
    <w:tbl>
      <w:tblPr>
        <w:tblStyle w:val="3"/>
        <w:tblW w:w="781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9"/>
        <w:gridCol w:w="1489"/>
        <w:gridCol w:w="1430"/>
        <w:gridCol w:w="3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  <w:jc w:val="center"/>
        </w:trPr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</w:rPr>
              <w:t>用工单位</w:t>
            </w:r>
          </w:p>
        </w:tc>
        <w:tc>
          <w:tcPr>
            <w:tcW w:w="1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</w:rPr>
              <w:t>岗 位</w:t>
            </w:r>
          </w:p>
        </w:tc>
        <w:tc>
          <w:tcPr>
            <w:tcW w:w="1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</w:rPr>
              <w:t>计划招聘</w:t>
            </w:r>
          </w:p>
        </w:tc>
        <w:tc>
          <w:tcPr>
            <w:tcW w:w="3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</w:rPr>
              <w:t>专业要求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9" w:hRule="atLeast"/>
          <w:jc w:val="center"/>
        </w:trPr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</w:rPr>
              <w:t>离石区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</w:rPr>
              <w:t>民政局</w:t>
            </w:r>
          </w:p>
        </w:tc>
        <w:tc>
          <w:tcPr>
            <w:tcW w:w="1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</w:rPr>
              <w:t>社区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  <w:lang w:eastAsia="zh-CN"/>
              </w:rPr>
              <w:t>工作者（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</w:rPr>
              <w:t>专职网格员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</w:rPr>
              <w:t>辅助岗位3</w:t>
            </w:r>
          </w:p>
        </w:tc>
        <w:tc>
          <w:tcPr>
            <w:tcW w:w="1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</w:rPr>
              <w:t>48人</w:t>
            </w:r>
          </w:p>
        </w:tc>
        <w:tc>
          <w:tcPr>
            <w:tcW w:w="3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560" w:firstLineChars="200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</w:rPr>
              <w:t>全日制普通高等院校专科及以上学历。</w:t>
            </w:r>
          </w:p>
          <w:p>
            <w:pPr>
              <w:widowControl/>
              <w:spacing w:line="400" w:lineRule="exact"/>
              <w:ind w:firstLine="560" w:firstLineChars="200"/>
              <w:textAlignment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</w:rPr>
              <w:t>专业要求：法学类，社会学类，心理学类，临床医学类，中医学类，护理学类，戏剧与影视学类，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  <w:lang w:eastAsia="zh-CN"/>
              </w:rPr>
              <w:t>音乐与舞蹈类，设计学类，公共管理类，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</w:rPr>
              <w:t>教育学类：语文教育、特殊教育、儿童康复、人群康复、综合文科教育、心理咨询与心理健康教育、艺术教育。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6" w:hRule="atLeast"/>
          <w:jc w:val="center"/>
        </w:trPr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</w:rPr>
              <w:t>备 注</w:t>
            </w:r>
          </w:p>
        </w:tc>
        <w:tc>
          <w:tcPr>
            <w:tcW w:w="64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560" w:firstLineChars="200"/>
              <w:textAlignment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</w:rPr>
              <w:t>与吕梁市兴业劳务派遣公司签订过劳动合同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  <w:lang w:eastAsia="zh-CN"/>
              </w:rPr>
              <w:t>满三年且一直至今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</w:rPr>
              <w:t>仍从事离石区社区工作的人员，户籍和专业不限。</w:t>
            </w:r>
          </w:p>
        </w:tc>
      </w:tr>
    </w:tbl>
    <w:p>
      <w:pPr>
        <w:widowControl/>
        <w:shd w:val="clear" w:color="auto" w:fill="FFFFFF"/>
        <w:jc w:val="center"/>
        <w:rPr>
          <w:color w:val="auto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CA001B"/>
    <w:rsid w:val="42CA0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2021-03-26T07:12:00Z</dcterms:created>
  <dc:creator>Administrator</dc:creator>
  <cp:lastModifiedBy>Administrator</cp:lastModifiedBy>
  <dcterms:modified xsi:type="dcterms:W3CDTF">2021-03-26T07:12:37Z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