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pacing w:val="-28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28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spacing w:val="-2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34"/>
          <w:w w:val="9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34"/>
          <w:w w:val="96"/>
          <w:sz w:val="44"/>
          <w:szCs w:val="44"/>
          <w:lang w:val="en-US" w:eastAsia="zh-CN"/>
        </w:rPr>
        <w:t>重庆临空文化旅游发展有限公司公开招聘一般员工岗位表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34"/>
          <w:w w:val="96"/>
          <w:sz w:val="44"/>
          <w:szCs w:val="44"/>
          <w:lang w:val="en-US" w:eastAsia="zh-CN"/>
        </w:rPr>
      </w:pPr>
    </w:p>
    <w:tbl>
      <w:tblPr>
        <w:tblStyle w:val="2"/>
        <w:tblW w:w="498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519"/>
        <w:gridCol w:w="725"/>
        <w:gridCol w:w="1391"/>
        <w:gridCol w:w="2315"/>
        <w:gridCol w:w="3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招聘名额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5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酒店管理、英语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Style w:val="5"/>
                <w:rFonts w:eastAsia="方正仿宋_GBK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年及以上工作经历，工作积极主动，有良好的语言表达能力和组织协调能力，富有亲和力，能承受较大的工作压力；有酒店管理经验优先。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智慧景区管理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应用数学、数学与应用数学、计算数学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Style w:val="5"/>
                <w:rFonts w:eastAsia="方正仿宋_GBK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年及以上数控数模、数据监测、数据分析相关工作经历，工作积极主动，有良好的职业操守和职业素质，能承受较大的工作压力。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短视频运营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计算机科学与技术、数字媒体艺术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限2020年应届或离校2年内未就业高校毕业生，工作积极主动，有良好的职业操守和职业素质，能承受较大的工作压力。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党群部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党群专员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中共党员，具有</w:t>
            </w: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bCs w:val="0"/>
                <w:color w:va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年及以上党建、纪检、群团相关工作经历，热爱文字工作，能独立撰写综合性材料；报名时需另附</w:t>
            </w: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bCs w:val="0"/>
                <w:color w:val="auto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年以来亲自撰写的综合信息材料</w:t>
            </w: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bCs w:val="0"/>
                <w:color w:val="auto"/>
                <w:lang w:val="en-US" w:eastAsia="zh-CN" w:bidi="ar"/>
              </w:rPr>
              <w:t>3-5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5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造价管理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工程造价、工程造价管理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限2020年应届或离校2年内未就业高校毕业生，工作积极主动，有良好的职业操守和职业素质，能承受较大的工作压力。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城市规划、城市规划与设计、城乡规划学、城乡规划、环境艺术设计、环境设计、园林景观设计、景观建筑设计、景观设计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年及以上规划设计经验，熟练使用</w:t>
            </w:r>
            <w:r>
              <w:rPr>
                <w:rStyle w:val="5"/>
                <w:rFonts w:eastAsia="宋体"/>
                <w:lang w:val="en-US" w:eastAsia="zh-CN" w:bidi="ar"/>
              </w:rPr>
              <w:t>AutoCad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5"/>
                <w:rFonts w:eastAsia="宋体"/>
                <w:lang w:val="en-US" w:eastAsia="zh-CN" w:bidi="ar"/>
              </w:rPr>
              <w:t>Photoshop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等各类专业设计软件和办公软件，熟悉国内规划领域的相关规范及规定，熟练掌握规划技术性规范，有责任心，学习能力强，工作主动积极，具备良好的团队协作精神；具有景区规划、旧城更新工作经验优先。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F2129"/>
    <w:rsid w:val="257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2021-03-18T08:42:00Z</dcterms:created>
  <dc:creator>23</dc:creator>
  <cp:lastModifiedBy>23</cp:lastModifiedBy>
  <dcterms:modified xsi:type="dcterms:W3CDTF">2021-03-18T08:44:04Z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07B0F209BEAC424A88376E0FA9FE7F0D</vt:lpwstr>
  </property>
</Properties>
</file>