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ind w:left="-525" w:firstLine="0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附件1</w:t>
      </w:r>
    </w:p>
    <w:p>
      <w:pPr>
        <w:widowControl/>
        <w:spacing w:line="560" w:lineRule="exact"/>
        <w:ind w:firstLine="0"/>
        <w:jc w:val="center"/>
        <w:rPr>
          <w:rFonts w:hint="eastAsia" w:ascii="Times New Roman" w:hAnsi="Times New Roman" w:eastAsia="方正小标宋简体"/>
          <w:sz w:val="44"/>
        </w:rPr>
      </w:pPr>
      <w:bookmarkStart w:id="0" w:name="_GoBack"/>
      <w:r>
        <w:rPr>
          <w:rFonts w:ascii="Times New Roman" w:hAnsi="Times New Roman" w:eastAsia="方正小标宋简体"/>
          <w:sz w:val="44"/>
        </w:rPr>
        <w:t>鹰潭高新区</w:t>
      </w:r>
      <w:r>
        <w:rPr>
          <w:rFonts w:hint="eastAsia" w:ascii="方正小标宋简体" w:hAnsi="Times New Roman" w:eastAsia="方正小标宋简体"/>
          <w:spacing w:val="-6"/>
          <w:sz w:val="44"/>
          <w:szCs w:val="44"/>
        </w:rPr>
        <w:t>总工会</w:t>
      </w:r>
      <w:r>
        <w:rPr>
          <w:rFonts w:ascii="Times New Roman" w:hAnsi="Times New Roman" w:eastAsia="方正小标宋简体"/>
          <w:sz w:val="44"/>
        </w:rPr>
        <w:t>公开招聘</w:t>
      </w:r>
    </w:p>
    <w:p>
      <w:pPr>
        <w:widowControl/>
        <w:spacing w:line="560" w:lineRule="exact"/>
        <w:ind w:firstLine="0"/>
        <w:jc w:val="center"/>
        <w:rPr>
          <w:rFonts w:ascii="Times New Roman" w:hAnsi="Times New Roman" w:eastAsia="方正小标宋简体"/>
          <w:sz w:val="44"/>
        </w:rPr>
      </w:pPr>
      <w:r>
        <w:rPr>
          <w:rFonts w:ascii="Times New Roman" w:hAnsi="Times New Roman" w:eastAsia="方正小标宋简体"/>
          <w:sz w:val="44"/>
        </w:rPr>
        <w:t>聘用人员岗位信息表</w:t>
      </w:r>
    </w:p>
    <w:bookmarkEnd w:id="0"/>
    <w:p>
      <w:pPr>
        <w:widowControl/>
        <w:spacing w:line="560" w:lineRule="exact"/>
        <w:ind w:firstLine="0"/>
        <w:jc w:val="center"/>
        <w:rPr>
          <w:rFonts w:ascii="Times New Roman" w:hAnsi="Times New Roman" w:eastAsia="方正小标宋简体"/>
          <w:sz w:val="44"/>
        </w:rPr>
      </w:pPr>
    </w:p>
    <w:tbl>
      <w:tblPr>
        <w:tblStyle w:val="2"/>
        <w:tblW w:w="10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213"/>
        <w:gridCol w:w="1419"/>
        <w:gridCol w:w="1559"/>
        <w:gridCol w:w="5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Times New Roman" w:hAnsi="Times New Roman" w:eastAsia="黑体"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w w:val="90"/>
                <w:sz w:val="30"/>
                <w:szCs w:val="30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Times New Roman" w:hAnsi="Times New Roman" w:eastAsia="黑体"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w w:val="90"/>
                <w:sz w:val="30"/>
                <w:szCs w:val="30"/>
              </w:rPr>
              <w:t>部门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Times New Roman" w:hAnsi="Times New Roman" w:eastAsia="黑体"/>
                <w:spacing w:val="-8"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pacing w:val="-8"/>
                <w:w w:val="90"/>
                <w:sz w:val="30"/>
                <w:szCs w:val="30"/>
              </w:rPr>
              <w:t>招聘人数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Times New Roman" w:hAnsi="Times New Roman" w:eastAsia="黑体"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w w:val="90"/>
                <w:sz w:val="30"/>
                <w:szCs w:val="30"/>
              </w:rPr>
              <w:t>岗位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Times New Roman" w:hAnsi="Times New Roman" w:eastAsia="黑体"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w w:val="90"/>
                <w:sz w:val="30"/>
                <w:szCs w:val="30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Times New Roman" w:hAnsi="Times New Roman" w:eastAsia="宋体"/>
                <w:w w:val="90"/>
                <w:sz w:val="21"/>
              </w:rPr>
            </w:pPr>
            <w:r>
              <w:rPr>
                <w:rFonts w:ascii="Times New Roman" w:hAnsi="Times New Roman" w:eastAsia="宋体"/>
                <w:w w:val="90"/>
                <w:sz w:val="21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eastAsia="宋体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32"/>
              </w:rPr>
              <w:t>总工会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hint="eastAsia" w:eastAsia="宋体"/>
                <w:w w:val="90"/>
                <w:sz w:val="28"/>
                <w:szCs w:val="28"/>
              </w:rPr>
            </w:pPr>
            <w:r>
              <w:rPr>
                <w:rFonts w:hint="eastAsia" w:eastAsia="宋体"/>
                <w:w w:val="9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hint="eastAsia" w:eastAsia="宋体"/>
                <w:w w:val="90"/>
                <w:sz w:val="28"/>
                <w:szCs w:val="28"/>
              </w:rPr>
            </w:pPr>
            <w:r>
              <w:rPr>
                <w:rFonts w:hint="eastAsia" w:eastAsia="宋体"/>
                <w:w w:val="90"/>
                <w:sz w:val="28"/>
                <w:szCs w:val="28"/>
              </w:rPr>
              <w:t>办公室</w:t>
            </w:r>
          </w:p>
          <w:p>
            <w:pPr>
              <w:widowControl/>
              <w:spacing w:line="560" w:lineRule="exact"/>
              <w:ind w:firstLine="0"/>
              <w:jc w:val="center"/>
              <w:rPr>
                <w:rFonts w:eastAsia="宋体"/>
                <w:w w:val="90"/>
                <w:sz w:val="28"/>
                <w:szCs w:val="28"/>
              </w:rPr>
            </w:pPr>
            <w:r>
              <w:rPr>
                <w:rFonts w:hint="eastAsia" w:eastAsia="宋体"/>
                <w:w w:val="90"/>
                <w:sz w:val="28"/>
                <w:szCs w:val="28"/>
              </w:rPr>
              <w:t>综合岗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0"/>
              <w:jc w:val="left"/>
              <w:rPr>
                <w:rFonts w:eastAsia="宋体"/>
                <w:w w:val="9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男女不限</w:t>
            </w:r>
            <w:r>
              <w:rPr>
                <w:rFonts w:hint="eastAsia" w:eastAsia="宋体"/>
                <w:color w:val="000000"/>
                <w:sz w:val="24"/>
                <w:szCs w:val="24"/>
              </w:rPr>
              <w:t>，年龄</w:t>
            </w:r>
            <w:r>
              <w:rPr>
                <w:rFonts w:eastAsia="宋体"/>
                <w:color w:val="000000"/>
                <w:sz w:val="24"/>
                <w:szCs w:val="24"/>
              </w:rPr>
              <w:t>35</w:t>
            </w:r>
            <w:r>
              <w:rPr>
                <w:rFonts w:hint="eastAsia" w:eastAsia="宋体"/>
                <w:color w:val="000000"/>
                <w:sz w:val="24"/>
                <w:szCs w:val="24"/>
              </w:rPr>
              <w:t>周岁以下</w:t>
            </w:r>
            <w:r>
              <w:rPr>
                <w:rFonts w:eastAsia="宋体"/>
                <w:color w:val="000000"/>
                <w:sz w:val="24"/>
                <w:szCs w:val="24"/>
              </w:rPr>
              <w:t>，文凭专业符合下面之一即可报名</w:t>
            </w:r>
            <w:r>
              <w:rPr>
                <w:rFonts w:hint="eastAsia" w:eastAsia="宋体"/>
                <w:color w:val="000000"/>
                <w:sz w:val="24"/>
                <w:szCs w:val="24"/>
              </w:rPr>
              <w:t>：1、文化程度：大专及以上学历；2、专业：财会类、文秘、文体类等相关专业（有会计证的可放宽专业条件）。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56A7E"/>
    <w:rsid w:val="6EB5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3584"/>
      <w:jc w:val="both"/>
    </w:pPr>
    <w:rPr>
      <w:rFonts w:ascii="宋体" w:hAnsi="宋体" w:eastAsia="Malgun Gothic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2021-02-20T08:33:00Z</dcterms:created>
  <dc:creator>曾志凡</dc:creator>
  <cp:lastModifiedBy>曾志凡</cp:lastModifiedBy>
  <dcterms:modified xsi:type="dcterms:W3CDTF">2021-02-20T08:34:36Z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