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2021年扶余市事业单位公开招聘工作人员(卫健系统）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（含专项招聘高校毕业生）《医学基础知识》考试大纲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根据吉林省事业单位公开招聘工作人员有关文件精神和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2021年扶余市事业单位公开招聘工作人员(卫健系统）（含专项招聘高校毕业生）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笔试工作需要，拟定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2021年扶余市事业单位公开招聘工作人员(卫健系统）（含专项招聘高校毕业生）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医学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基础知识》考试大纲。此大纲涵盖的内容为纲领性内容，仅为考生复习提供一定的参考和借鉴。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一、考试时限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时限为90分钟。</w:t>
      </w:r>
    </w:p>
    <w:p>
      <w:pPr>
        <w:ind w:firstLine="640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二、考试形式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采用闭卷的方式，全部为客观题，满分100分。</w:t>
      </w: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三、考试题型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客观化试题，题型为单项选择题、多项选择题、判断题。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考试参考内容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笔试范围为病理学、生理学、解剖学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、临床医学、外科学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扶余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市人力资源和社会保障局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3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E7A"/>
    <w:multiLevelType w:val="singleLevel"/>
    <w:tmpl w:val="14066E7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040A3"/>
    <w:rsid w:val="14E22EB8"/>
    <w:rsid w:val="284744C2"/>
    <w:rsid w:val="364A54CD"/>
    <w:rsid w:val="375E1199"/>
    <w:rsid w:val="37DA0522"/>
    <w:rsid w:val="3CBE6845"/>
    <w:rsid w:val="3D2C1F2A"/>
    <w:rsid w:val="408040A3"/>
    <w:rsid w:val="443265A2"/>
    <w:rsid w:val="4B640BA3"/>
    <w:rsid w:val="63BB2F5A"/>
    <w:rsid w:val="6D535020"/>
    <w:rsid w:val="7B03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2018-08-14T06:20:00Z</dcterms:created>
  <dc:creator>qinger</dc:creator>
  <cp:lastModifiedBy>素心如雪</cp:lastModifiedBy>
  <dcterms:modified xsi:type="dcterms:W3CDTF">2021-02-19T06:42:58Z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