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务川自治县乡村振兴辅导员报名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登记表</w:t>
      </w:r>
    </w:p>
    <w:tbl>
      <w:tblPr>
        <w:tblStyle w:val="4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443"/>
        <w:gridCol w:w="1048"/>
        <w:gridCol w:w="1229"/>
        <w:gridCol w:w="120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意愿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0" w:lineRule="exact"/>
              <w:ind w:left="0" w:firstLine="5280" w:firstLineChars="220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牵头单位党委（党组）意见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0" w:lineRule="exact"/>
              <w:ind w:left="0" w:firstLine="5280" w:firstLineChars="2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0" w:lineRule="exact"/>
              <w:ind w:left="0" w:firstLine="5280" w:firstLineChars="220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0" w:lineRule="exact"/>
              <w:ind w:left="0" w:firstLine="5280" w:firstLineChars="2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5280" w:firstLineChars="220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316D"/>
    <w:rsid w:val="16FA017C"/>
    <w:rsid w:val="2FF81870"/>
    <w:rsid w:val="6AA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spacing w:before="0" w:beforeAutospacing="0" w:after="0" w:afterAutospacing="0" w:line="240" w:lineRule="atLeast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2021-02-10T00:52:00Z</dcterms:created>
  <dc:creator>郭佳玉</dc:creator>
  <cp:lastModifiedBy>郭佳玉</cp:lastModifiedBy>
  <dcterms:modified xsi:type="dcterms:W3CDTF">2021-02-10T00:55:20Z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