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uppressAutoHyphens/>
        <w:snapToGrid w:val="0"/>
        <w:spacing w:line="600" w:lineRule="exact"/>
        <w:rPr>
          <w:rFonts w:hint="eastAsia" w:ascii="黑体" w:hAnsi="黑体" w:eastAsia="黑体"/>
          <w:bCs/>
          <w:kern w:val="0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pPr>
        <w:pStyle w:val="8"/>
        <w:suppressAutoHyphens/>
        <w:snapToGrid w:val="0"/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粤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康码”申领办法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pPr>
        <w:pStyle w:val="9"/>
        <w:ind w:firstLine="643"/>
      </w:pPr>
      <w:r>
        <w:rPr>
          <w:rFonts w:hint="eastAsia"/>
          <w:lang w:eastAsia="zh-CN"/>
        </w:rPr>
        <w:t>方式一：</w:t>
      </w:r>
      <w:r>
        <w:rPr>
          <w:rFonts w:hint="eastAsia"/>
        </w:rPr>
        <w:t>使用微信扫描以下小程序码</w:t>
      </w:r>
      <w:r>
        <w:rPr>
          <w:rFonts w:hint="eastAsia"/>
          <w:lang w:eastAsia="zh-CN"/>
        </w:rPr>
        <w:t>。</w:t>
      </w:r>
    </w:p>
    <w:p>
      <w:pPr>
        <w:pStyle w:val="12"/>
      </w:pPr>
      <w:r>
        <w:drawing>
          <wp:inline distT="0" distB="0" distL="114300" distR="114300">
            <wp:extent cx="2197735" cy="2214245"/>
            <wp:effectExtent l="9525" t="9525" r="17780" b="1651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6"/>
                    <a:srcRect r="1949" b="940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2142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  <w:r>
        <w:rPr>
          <w:rFonts w:hint="eastAsia"/>
        </w:rPr>
        <w:t>图2-1 粤省事“粤康码”小程序码</w:t>
      </w:r>
    </w:p>
    <w:p>
      <w:pPr>
        <w:pStyle w:val="9"/>
        <w:ind w:firstLine="643"/>
      </w:pPr>
      <w:r>
        <w:rPr>
          <w:rFonts w:hint="eastAsia"/>
          <w:lang w:eastAsia="zh-CN"/>
        </w:rPr>
        <w:t>方式二：</w:t>
      </w:r>
      <w:r>
        <w:rPr>
          <w:rFonts w:hint="eastAsia"/>
        </w:rPr>
        <w:t>在微信搜索“粤省事”小程序，打开该小程序后点击“粤康码”，或在“疫情防控服务专区”页面访问“我的粤康码”</w:t>
      </w:r>
      <w:r>
        <w:rPr>
          <w:rFonts w:hint="eastAsia"/>
          <w:lang w:eastAsia="zh-CN"/>
        </w:rPr>
        <w:t>。</w:t>
      </w:r>
    </w:p>
    <w:p>
      <w:pPr>
        <w:pStyle w:val="12"/>
      </w:pPr>
      <w:r>
        <w:drawing>
          <wp:inline distT="0" distB="0" distL="114300" distR="114300">
            <wp:extent cx="1718310" cy="3867150"/>
            <wp:effectExtent l="9525" t="9525" r="9525" b="9525"/>
            <wp:docPr id="3" name="图片 2" descr="C:\Users\Digital\Desktop\粤康码操作手册（第五版）\2-2.png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Digital\Desktop\粤康码操作手册（第五版）\2-2.png2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38671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  <w:r>
        <w:rPr>
          <w:rFonts w:hint="eastAsia"/>
        </w:rPr>
        <w:t>图2-2 粤省事小程序首页“粤康码”入口</w:t>
      </w:r>
    </w:p>
    <w:p>
      <w:pPr>
        <w:pStyle w:val="12"/>
      </w:pPr>
      <w:r>
        <w:drawing>
          <wp:inline distT="0" distB="0" distL="114300" distR="114300">
            <wp:extent cx="1443355" cy="3222625"/>
            <wp:effectExtent l="9525" t="9525" r="10160" b="13970"/>
            <wp:docPr id="1" name="图片 3" descr="C:\Users\Digital\Desktop\粤康码操作手册（第五版）\2-3.png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Digital\Desktop\粤康码操作手册（第五版）\2-3.png2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32226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  <w:r>
        <w:rPr>
          <w:rFonts w:hint="eastAsia"/>
        </w:rPr>
        <w:t>图2-3 “疫情防控服务专区”粤省事“粤康码”入口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24"/>
      <w:lang w:val="en-US" w:eastAsia="zh-CN" w:bidi="ar-SA"/>
    </w:r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24"/>
      <w:lang w:val="en-US" w:eastAsia="zh-CN" w:bidi="ar-SA"/>
    </w:rPr>
  </w:style>
  <w:style w:type="paragraph" w:customStyle="1" w:styleId="9">
    <w:name w:val="标题 3 New"/>
    <w:next w:val="10"/>
    <w:uiPriority w:val="0"/>
    <w:pPr>
      <w:widowControl w:val="0"/>
      <w:spacing w:line="560" w:lineRule="exact"/>
      <w:ind w:firstLine="200" w:firstLineChars="200"/>
      <w:jc w:val="both"/>
      <w:outlineLvl w:val="2"/>
    </w:pPr>
    <w:rPr>
      <w:rFonts w:ascii="Times New Roman" w:hAnsi="Times New Roman" w:eastAsia="仿宋_GB2312" w:cstheme="minorBidi"/>
      <w:b/>
      <w:kern w:val="2"/>
      <w:sz w:val="32"/>
      <w:szCs w:val="32"/>
      <w:lang w:val="en-US" w:eastAsia="zh-CN" w:bidi="ar-SA"/>
    </w:rPr>
  </w:style>
  <w:style w:type="paragraph" w:customStyle="1" w:styleId="10">
    <w:name w:val="正文 New New New"/>
    <w:next w:val="11"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11">
    <w:name w:val="正文文本 New"/>
    <w:basedOn w:val="10"/>
    <w:uiPriority w:val="0"/>
    <w:pPr>
      <w:ind w:firstLine="200" w:firstLineChars="200"/>
    </w:pPr>
    <w:rPr>
      <w:rFonts w:cs="宋体"/>
      <w:lang w:val="zh-CN" w:bidi="zh-CN"/>
    </w:rPr>
  </w:style>
  <w:style w:type="paragraph" w:customStyle="1" w:styleId="12">
    <w:name w:val="图表"/>
    <w:basedOn w:val="11"/>
    <w:qFormat/>
    <w:uiPriority w:val="0"/>
    <w:pPr>
      <w:spacing w:line="240" w:lineRule="auto"/>
      <w:ind w:firstLine="0" w:firstLineChars="0"/>
      <w:jc w:val="center"/>
    </w:pPr>
    <w:rPr>
      <w:rFonts w:eastAsia="仿宋_GB2312"/>
      <w:sz w:val="32"/>
      <w:szCs w:val="32"/>
      <w:lang w:bidi="ar-SA"/>
    </w:rPr>
  </w:style>
  <w:style w:type="paragraph" w:customStyle="1" w:styleId="13">
    <w:name w:val="图表示"/>
    <w:basedOn w:val="10"/>
    <w:qFormat/>
    <w:uiPriority w:val="0"/>
    <w:pPr>
      <w:jc w:val="center"/>
    </w:pPr>
    <w:rPr>
      <w:rFonts w:eastAsia="仿宋_GB2312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2021-02-09T11:37:57Z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