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4</w:t>
      </w: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2020年温州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龙湾区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公务员面试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考生健康状况承诺书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24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报考职位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2、本人在面试前14天内是否有国内疫情中高风险地区或国（境）外旅居史？（注：中高风险地区界定，以考生填写此表时国家疫情通报为准）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3、本人在面试前14天内是否有过发热（腋下37.3℃）、干咳、乏力、咽痛或腹泻等症状？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  <w:jc w:val="center"/>
        </w:trPr>
        <w:tc>
          <w:tcPr>
            <w:tcW w:w="8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（1）本人已详尽阅读面试通告、面试纪律、面试规程及疫情防控有关告知事项说明，了解本人健康证明义务及考试防疫要求，自愿遵守考试期间疫情防控管理有关规定。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（2）本人承诺，本人符合本次面试疫情防控有关要求。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年   月    日                                                                                                                 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- 48 -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rPr>
        <w:rFonts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62CD5"/>
    <w:rsid w:val="27591498"/>
    <w:rsid w:val="31B102D4"/>
    <w:rsid w:val="3C462CD5"/>
    <w:rsid w:val="5AB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00" w:lineRule="exact"/>
      <w:ind w:firstLine="640" w:firstLineChars="200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2020-12-16T11:19:00Z</dcterms:created>
  <dc:creator>默默</dc:creator>
  <cp:lastModifiedBy>Ma Zorro</cp:lastModifiedBy>
  <dcterms:modified xsi:type="dcterms:W3CDTF">2020-12-17T09:57:03Z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