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bookmarkStart w:id="0" w:name="_GoBack"/>
      <w:bookmarkEnd w:id="0"/>
    </w:p>
    <w:p>
      <w:pPr>
        <w:pStyle w:val="2"/>
        <w:jc w:val="center"/>
        <w:rPr>
          <w:rFonts w:ascii="方正小标宋简体" w:hAnsi="黑体" w:eastAsia="方正小标宋简体"/>
          <w:spacing w:val="-6"/>
          <w:sz w:val="32"/>
          <w:szCs w:val="32"/>
        </w:rPr>
      </w:pPr>
      <w:r>
        <w:rPr>
          <w:rFonts w:hint="eastAsia" w:ascii="方正小标宋简体" w:hAnsi="黑体" w:eastAsia="方正小标宋简体"/>
          <w:spacing w:val="-6"/>
          <w:sz w:val="32"/>
          <w:szCs w:val="32"/>
        </w:rPr>
        <w:t>2020年安阳市龙安区事业单位面向社会公开引进急需紧缺及高层次人才岗位表</w:t>
      </w:r>
    </w:p>
    <w:tbl>
      <w:tblPr>
        <w:tblStyle w:val="4"/>
        <w:tblW w:w="134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03"/>
        <w:gridCol w:w="1279"/>
        <w:gridCol w:w="557"/>
        <w:gridCol w:w="692"/>
        <w:gridCol w:w="983"/>
        <w:gridCol w:w="2548"/>
        <w:gridCol w:w="1278"/>
        <w:gridCol w:w="1280"/>
        <w:gridCol w:w="1446"/>
        <w:gridCol w:w="856"/>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456" w:type="dxa"/>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序号</w:t>
            </w:r>
          </w:p>
        </w:tc>
        <w:tc>
          <w:tcPr>
            <w:tcW w:w="1103" w:type="dxa"/>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引进单位</w:t>
            </w:r>
          </w:p>
        </w:tc>
        <w:tc>
          <w:tcPr>
            <w:tcW w:w="1836" w:type="dxa"/>
            <w:gridSpan w:val="2"/>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引进单位</w:t>
            </w:r>
          </w:p>
          <w:p>
            <w:pPr>
              <w:widowControl/>
              <w:jc w:val="center"/>
              <w:rPr>
                <w:rFonts w:hint="eastAsia" w:ascii="黑体" w:hAnsi="黑体" w:eastAsia="黑体" w:cs="宋体"/>
                <w:kern w:val="0"/>
                <w:sz w:val="24"/>
              </w:rPr>
            </w:pPr>
            <w:r>
              <w:rPr>
                <w:rFonts w:hint="eastAsia" w:ascii="黑体" w:hAnsi="黑体" w:eastAsia="黑体" w:cs="宋体"/>
                <w:kern w:val="0"/>
                <w:sz w:val="24"/>
              </w:rPr>
              <w:t>二级机构</w:t>
            </w:r>
          </w:p>
        </w:tc>
        <w:tc>
          <w:tcPr>
            <w:tcW w:w="692" w:type="dxa"/>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性质</w:t>
            </w:r>
          </w:p>
        </w:tc>
        <w:tc>
          <w:tcPr>
            <w:tcW w:w="983" w:type="dxa"/>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岗位代码</w:t>
            </w:r>
          </w:p>
        </w:tc>
        <w:tc>
          <w:tcPr>
            <w:tcW w:w="2548" w:type="dxa"/>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专业</w:t>
            </w:r>
          </w:p>
        </w:tc>
        <w:tc>
          <w:tcPr>
            <w:tcW w:w="1278" w:type="dxa"/>
            <w:noWrap w:val="0"/>
            <w:vAlign w:val="center"/>
          </w:tcPr>
          <w:p>
            <w:pPr>
              <w:widowControl/>
              <w:jc w:val="center"/>
              <w:rPr>
                <w:rFonts w:hint="eastAsia" w:ascii="黑体" w:hAnsi="黑体" w:eastAsia="黑体" w:cs="宋体"/>
                <w:kern w:val="0"/>
                <w:sz w:val="24"/>
                <w:lang w:val="en-US" w:eastAsia="zh-CN"/>
              </w:rPr>
            </w:pPr>
            <w:r>
              <w:rPr>
                <w:rFonts w:hint="eastAsia" w:ascii="黑体" w:hAnsi="黑体" w:eastAsia="黑体" w:cs="宋体"/>
                <w:kern w:val="0"/>
                <w:sz w:val="24"/>
                <w:lang w:val="en-US" w:eastAsia="zh-CN"/>
              </w:rPr>
              <w:t>年龄</w:t>
            </w:r>
          </w:p>
        </w:tc>
        <w:tc>
          <w:tcPr>
            <w:tcW w:w="1280" w:type="dxa"/>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学历</w:t>
            </w:r>
          </w:p>
          <w:p>
            <w:pPr>
              <w:widowControl/>
              <w:jc w:val="center"/>
              <w:rPr>
                <w:rFonts w:hint="eastAsia" w:ascii="黑体" w:hAnsi="黑体" w:eastAsia="黑体" w:cs="宋体"/>
                <w:kern w:val="0"/>
                <w:sz w:val="24"/>
              </w:rPr>
            </w:pPr>
            <w:r>
              <w:rPr>
                <w:rFonts w:hint="eastAsia" w:ascii="黑体" w:hAnsi="黑体" w:eastAsia="黑体" w:cs="宋体"/>
                <w:kern w:val="0"/>
                <w:sz w:val="24"/>
              </w:rPr>
              <w:t>（学位）</w:t>
            </w:r>
          </w:p>
        </w:tc>
        <w:tc>
          <w:tcPr>
            <w:tcW w:w="1446" w:type="dxa"/>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专业技术</w:t>
            </w:r>
          </w:p>
          <w:p>
            <w:pPr>
              <w:widowControl/>
              <w:jc w:val="center"/>
              <w:rPr>
                <w:rFonts w:hint="eastAsia" w:ascii="黑体" w:hAnsi="黑体" w:eastAsia="黑体" w:cs="宋体"/>
                <w:kern w:val="0"/>
                <w:sz w:val="24"/>
              </w:rPr>
            </w:pPr>
            <w:r>
              <w:rPr>
                <w:rFonts w:hint="eastAsia" w:ascii="黑体" w:hAnsi="黑体" w:eastAsia="黑体" w:cs="宋体"/>
                <w:kern w:val="0"/>
                <w:sz w:val="24"/>
              </w:rPr>
              <w:t>任职资格</w:t>
            </w:r>
          </w:p>
        </w:tc>
        <w:tc>
          <w:tcPr>
            <w:tcW w:w="856" w:type="dxa"/>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需求</w:t>
            </w:r>
            <w:r>
              <w:rPr>
                <w:rFonts w:hint="eastAsia" w:ascii="黑体" w:hAnsi="黑体" w:eastAsia="黑体" w:cs="宋体"/>
                <w:kern w:val="0"/>
                <w:sz w:val="24"/>
              </w:rPr>
              <w:br w:type="textWrapping"/>
            </w:r>
            <w:r>
              <w:rPr>
                <w:rFonts w:hint="eastAsia" w:ascii="黑体" w:hAnsi="黑体" w:eastAsia="黑体" w:cs="宋体"/>
                <w:kern w:val="0"/>
                <w:sz w:val="24"/>
              </w:rPr>
              <w:t>人数</w:t>
            </w:r>
          </w:p>
        </w:tc>
        <w:tc>
          <w:tcPr>
            <w:tcW w:w="999" w:type="dxa"/>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56"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103"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卫生健康  委员会</w:t>
            </w:r>
          </w:p>
        </w:tc>
        <w:tc>
          <w:tcPr>
            <w:tcW w:w="1836" w:type="dxa"/>
            <w:gridSpan w:val="2"/>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疾病预防控制</w:t>
            </w:r>
          </w:p>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中心</w:t>
            </w:r>
          </w:p>
        </w:tc>
        <w:tc>
          <w:tcPr>
            <w:tcW w:w="692"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全供事业 </w:t>
            </w: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0101</w:t>
            </w:r>
          </w:p>
        </w:tc>
        <w:tc>
          <w:tcPr>
            <w:tcW w:w="2548" w:type="dxa"/>
            <w:noWrap w:val="0"/>
            <w:vAlign w:val="center"/>
          </w:tcPr>
          <w:p>
            <w:pPr>
              <w:widowControl/>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公共卫生与预防医学类、医学检验技术、卫生检验与检疫</w:t>
            </w:r>
          </w:p>
        </w:tc>
        <w:tc>
          <w:tcPr>
            <w:tcW w:w="1278" w:type="dxa"/>
            <w:vMerge w:val="restart"/>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硕士研究生40周岁以下（1980年7月1日及以后出生）</w:t>
            </w:r>
          </w:p>
        </w:tc>
        <w:tc>
          <w:tcPr>
            <w:tcW w:w="1280" w:type="dxa"/>
            <w:vMerge w:val="restart"/>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全日制硕士研究生及以上学历和相应学位</w:t>
            </w:r>
          </w:p>
        </w:tc>
        <w:tc>
          <w:tcPr>
            <w:tcW w:w="1446" w:type="dxa"/>
            <w:vMerge w:val="restart"/>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副高级及以上职称须同时具备全日制本科及以上学历和相应学位</w:t>
            </w:r>
          </w:p>
        </w:tc>
        <w:tc>
          <w:tcPr>
            <w:tcW w:w="856" w:type="dxa"/>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99"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56"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103"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农业农村局</w:t>
            </w:r>
          </w:p>
        </w:tc>
        <w:tc>
          <w:tcPr>
            <w:tcW w:w="1836"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农村能源站</w:t>
            </w:r>
          </w:p>
        </w:tc>
        <w:tc>
          <w:tcPr>
            <w:tcW w:w="692"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全供事业 </w:t>
            </w: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0201</w:t>
            </w:r>
          </w:p>
        </w:tc>
        <w:tc>
          <w:tcPr>
            <w:tcW w:w="2548" w:type="dxa"/>
            <w:noWrap w:val="0"/>
            <w:vAlign w:val="center"/>
          </w:tcPr>
          <w:p>
            <w:pPr>
              <w:widowControl/>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农业工程类</w:t>
            </w:r>
          </w:p>
        </w:tc>
        <w:tc>
          <w:tcPr>
            <w:tcW w:w="1278"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280"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446"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856" w:type="dxa"/>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99"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56" w:type="dxa"/>
            <w:vMerge w:val="continue"/>
            <w:noWrap w:val="0"/>
            <w:vAlign w:val="center"/>
          </w:tcPr>
          <w:p>
            <w:pPr>
              <w:widowControl/>
              <w:jc w:val="left"/>
              <w:rPr>
                <w:rFonts w:hint="eastAsia" w:ascii="仿宋_GB2312" w:hAnsi="宋体" w:eastAsia="仿宋_GB2312" w:cs="宋体"/>
                <w:kern w:val="0"/>
                <w:sz w:val="22"/>
                <w:szCs w:val="22"/>
              </w:rPr>
            </w:pPr>
          </w:p>
        </w:tc>
        <w:tc>
          <w:tcPr>
            <w:tcW w:w="1103" w:type="dxa"/>
            <w:vMerge w:val="continue"/>
            <w:noWrap w:val="0"/>
            <w:vAlign w:val="center"/>
          </w:tcPr>
          <w:p>
            <w:pPr>
              <w:widowControl/>
              <w:jc w:val="left"/>
              <w:rPr>
                <w:rFonts w:hint="eastAsia" w:ascii="仿宋_GB2312" w:hAnsi="宋体" w:eastAsia="仿宋_GB2312" w:cs="宋体"/>
                <w:kern w:val="0"/>
                <w:sz w:val="22"/>
                <w:szCs w:val="22"/>
              </w:rPr>
            </w:pPr>
          </w:p>
        </w:tc>
        <w:tc>
          <w:tcPr>
            <w:tcW w:w="1836"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新型农村社区建设服务中心</w:t>
            </w:r>
          </w:p>
        </w:tc>
        <w:tc>
          <w:tcPr>
            <w:tcW w:w="692" w:type="dxa"/>
            <w:vMerge w:val="continue"/>
            <w:noWrap w:val="0"/>
            <w:vAlign w:val="center"/>
          </w:tcPr>
          <w:p>
            <w:pPr>
              <w:widowControl/>
              <w:jc w:val="left"/>
              <w:rPr>
                <w:rFonts w:hint="eastAsia" w:ascii="仿宋_GB2312" w:hAnsi="宋体" w:eastAsia="仿宋_GB2312" w:cs="宋体"/>
                <w:kern w:val="0"/>
                <w:sz w:val="22"/>
                <w:szCs w:val="22"/>
              </w:rPr>
            </w:pP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0202</w:t>
            </w:r>
          </w:p>
        </w:tc>
        <w:tc>
          <w:tcPr>
            <w:tcW w:w="2548" w:type="dxa"/>
            <w:noWrap w:val="0"/>
            <w:vAlign w:val="center"/>
          </w:tcPr>
          <w:p>
            <w:pPr>
              <w:widowControl/>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理论经济学类</w:t>
            </w:r>
          </w:p>
        </w:tc>
        <w:tc>
          <w:tcPr>
            <w:tcW w:w="1278" w:type="dxa"/>
            <w:vMerge w:val="continue"/>
            <w:noWrap w:val="0"/>
            <w:vAlign w:val="center"/>
          </w:tcPr>
          <w:p>
            <w:pPr>
              <w:widowControl/>
              <w:jc w:val="left"/>
              <w:rPr>
                <w:rFonts w:hint="eastAsia" w:ascii="仿宋_GB2312" w:hAnsi="宋体" w:eastAsia="仿宋_GB2312" w:cs="宋体"/>
                <w:color w:val="000000"/>
                <w:kern w:val="0"/>
                <w:sz w:val="22"/>
                <w:szCs w:val="22"/>
              </w:rPr>
            </w:pPr>
          </w:p>
        </w:tc>
        <w:tc>
          <w:tcPr>
            <w:tcW w:w="1280" w:type="dxa"/>
            <w:vMerge w:val="continue"/>
            <w:noWrap w:val="0"/>
            <w:vAlign w:val="center"/>
          </w:tcPr>
          <w:p>
            <w:pPr>
              <w:widowControl/>
              <w:jc w:val="left"/>
              <w:rPr>
                <w:rFonts w:hint="eastAsia" w:ascii="仿宋_GB2312" w:hAnsi="宋体" w:eastAsia="仿宋_GB2312" w:cs="宋体"/>
                <w:color w:val="000000"/>
                <w:kern w:val="0"/>
                <w:sz w:val="22"/>
                <w:szCs w:val="22"/>
              </w:rPr>
            </w:pPr>
          </w:p>
        </w:tc>
        <w:tc>
          <w:tcPr>
            <w:tcW w:w="1446" w:type="dxa"/>
            <w:vMerge w:val="continue"/>
            <w:noWrap w:val="0"/>
            <w:vAlign w:val="center"/>
          </w:tcPr>
          <w:p>
            <w:pPr>
              <w:widowControl/>
              <w:jc w:val="left"/>
              <w:rPr>
                <w:rFonts w:hint="eastAsia" w:ascii="仿宋_GB2312" w:hAnsi="宋体" w:eastAsia="仿宋_GB2312" w:cs="宋体"/>
                <w:color w:val="000000"/>
                <w:kern w:val="0"/>
                <w:sz w:val="22"/>
                <w:szCs w:val="22"/>
              </w:rPr>
            </w:pPr>
          </w:p>
        </w:tc>
        <w:tc>
          <w:tcPr>
            <w:tcW w:w="856" w:type="dxa"/>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99"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56"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10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交通局</w:t>
            </w:r>
          </w:p>
        </w:tc>
        <w:tc>
          <w:tcPr>
            <w:tcW w:w="1836" w:type="dxa"/>
            <w:gridSpan w:val="2"/>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道路运输服务</w:t>
            </w:r>
          </w:p>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中心</w:t>
            </w:r>
          </w:p>
        </w:tc>
        <w:tc>
          <w:tcPr>
            <w:tcW w:w="692"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全供事业 </w:t>
            </w: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0301</w:t>
            </w:r>
          </w:p>
        </w:tc>
        <w:tc>
          <w:tcPr>
            <w:tcW w:w="2548" w:type="dxa"/>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交通运输工程类</w:t>
            </w:r>
          </w:p>
        </w:tc>
        <w:tc>
          <w:tcPr>
            <w:tcW w:w="1278"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280"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446"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856" w:type="dxa"/>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99"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56"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10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水利局</w:t>
            </w:r>
          </w:p>
        </w:tc>
        <w:tc>
          <w:tcPr>
            <w:tcW w:w="1836"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小型水库工作站</w:t>
            </w:r>
          </w:p>
        </w:tc>
        <w:tc>
          <w:tcPr>
            <w:tcW w:w="692"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全供事业 </w:t>
            </w: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0401</w:t>
            </w:r>
          </w:p>
        </w:tc>
        <w:tc>
          <w:tcPr>
            <w:tcW w:w="2548" w:type="dxa"/>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水利工程类</w:t>
            </w:r>
          </w:p>
        </w:tc>
        <w:tc>
          <w:tcPr>
            <w:tcW w:w="1278"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280"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446"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856" w:type="dxa"/>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99"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56" w:type="dxa"/>
            <w:noWrap/>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10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住建局</w:t>
            </w:r>
          </w:p>
        </w:tc>
        <w:tc>
          <w:tcPr>
            <w:tcW w:w="1836" w:type="dxa"/>
            <w:gridSpan w:val="2"/>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村镇建设服务</w:t>
            </w:r>
          </w:p>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中心</w:t>
            </w:r>
          </w:p>
        </w:tc>
        <w:tc>
          <w:tcPr>
            <w:tcW w:w="692"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全供事业 </w:t>
            </w: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0501</w:t>
            </w:r>
          </w:p>
        </w:tc>
        <w:tc>
          <w:tcPr>
            <w:tcW w:w="2548" w:type="dxa"/>
            <w:noWrap w:val="0"/>
            <w:vAlign w:val="center"/>
          </w:tcPr>
          <w:p>
            <w:pPr>
              <w:widowControl/>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建筑学类</w:t>
            </w:r>
          </w:p>
        </w:tc>
        <w:tc>
          <w:tcPr>
            <w:tcW w:w="1278"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280"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446" w:type="dxa"/>
            <w:vMerge w:val="continue"/>
            <w:noWrap w:val="0"/>
            <w:vAlign w:val="center"/>
          </w:tcPr>
          <w:p>
            <w:pPr>
              <w:jc w:val="center"/>
              <w:rPr>
                <w:rFonts w:hint="eastAsia" w:ascii="仿宋_GB2312" w:hAnsi="宋体" w:eastAsia="仿宋_GB2312" w:cs="宋体"/>
                <w:color w:val="000000"/>
                <w:kern w:val="0"/>
                <w:sz w:val="22"/>
                <w:szCs w:val="22"/>
              </w:rPr>
            </w:pPr>
          </w:p>
        </w:tc>
        <w:tc>
          <w:tcPr>
            <w:tcW w:w="856" w:type="dxa"/>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99"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56" w:type="dxa"/>
            <w:vMerge w:val="restart"/>
            <w:noWrap/>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6</w:t>
            </w:r>
          </w:p>
        </w:tc>
        <w:tc>
          <w:tcPr>
            <w:tcW w:w="1103"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应急管理局</w:t>
            </w:r>
          </w:p>
        </w:tc>
        <w:tc>
          <w:tcPr>
            <w:tcW w:w="1836" w:type="dxa"/>
            <w:gridSpan w:val="2"/>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安全生产监察</w:t>
            </w:r>
          </w:p>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大队</w:t>
            </w:r>
          </w:p>
        </w:tc>
        <w:tc>
          <w:tcPr>
            <w:tcW w:w="692"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全供事业 </w:t>
            </w: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0601</w:t>
            </w:r>
          </w:p>
        </w:tc>
        <w:tc>
          <w:tcPr>
            <w:tcW w:w="2548" w:type="dxa"/>
            <w:noWrap w:val="0"/>
            <w:vAlign w:val="center"/>
          </w:tcPr>
          <w:p>
            <w:pPr>
              <w:widowControl/>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化学工程与技术类</w:t>
            </w:r>
          </w:p>
        </w:tc>
        <w:tc>
          <w:tcPr>
            <w:tcW w:w="1278"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280"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446" w:type="dxa"/>
            <w:vMerge w:val="continue"/>
            <w:noWrap w:val="0"/>
            <w:vAlign w:val="center"/>
          </w:tcPr>
          <w:p>
            <w:pPr>
              <w:jc w:val="center"/>
              <w:rPr>
                <w:rFonts w:hint="eastAsia" w:ascii="仿宋_GB2312" w:hAnsi="宋体" w:eastAsia="仿宋_GB2312" w:cs="宋体"/>
                <w:color w:val="000000"/>
                <w:kern w:val="0"/>
                <w:sz w:val="22"/>
                <w:szCs w:val="22"/>
              </w:rPr>
            </w:pPr>
          </w:p>
        </w:tc>
        <w:tc>
          <w:tcPr>
            <w:tcW w:w="856" w:type="dxa"/>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99" w:type="dxa"/>
            <w:noWrap w:val="0"/>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6" w:type="dxa"/>
            <w:vMerge w:val="continue"/>
            <w:noWrap w:val="0"/>
            <w:vAlign w:val="center"/>
          </w:tcPr>
          <w:p>
            <w:pPr>
              <w:widowControl/>
              <w:jc w:val="left"/>
              <w:rPr>
                <w:rFonts w:hint="eastAsia" w:ascii="仿宋_GB2312" w:hAnsi="宋体" w:eastAsia="仿宋_GB2312" w:cs="宋体"/>
                <w:kern w:val="0"/>
                <w:sz w:val="22"/>
                <w:szCs w:val="22"/>
              </w:rPr>
            </w:pPr>
          </w:p>
        </w:tc>
        <w:tc>
          <w:tcPr>
            <w:tcW w:w="1103" w:type="dxa"/>
            <w:vMerge w:val="continue"/>
            <w:noWrap w:val="0"/>
            <w:vAlign w:val="center"/>
          </w:tcPr>
          <w:p>
            <w:pPr>
              <w:widowControl/>
              <w:jc w:val="left"/>
              <w:rPr>
                <w:rFonts w:hint="eastAsia" w:ascii="仿宋_GB2312" w:hAnsi="宋体" w:eastAsia="仿宋_GB2312" w:cs="宋体"/>
                <w:kern w:val="0"/>
                <w:sz w:val="22"/>
                <w:szCs w:val="22"/>
              </w:rPr>
            </w:pPr>
          </w:p>
        </w:tc>
        <w:tc>
          <w:tcPr>
            <w:tcW w:w="1836" w:type="dxa"/>
            <w:gridSpan w:val="2"/>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防汛抗旱指挥</w:t>
            </w:r>
          </w:p>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事务中心</w:t>
            </w:r>
          </w:p>
        </w:tc>
        <w:tc>
          <w:tcPr>
            <w:tcW w:w="692" w:type="dxa"/>
            <w:vMerge w:val="continue"/>
            <w:noWrap w:val="0"/>
            <w:vAlign w:val="center"/>
          </w:tcPr>
          <w:p>
            <w:pPr>
              <w:widowControl/>
              <w:jc w:val="left"/>
              <w:rPr>
                <w:rFonts w:hint="eastAsia" w:ascii="仿宋_GB2312" w:hAnsi="宋体" w:eastAsia="仿宋_GB2312" w:cs="宋体"/>
                <w:kern w:val="0"/>
                <w:sz w:val="22"/>
                <w:szCs w:val="22"/>
              </w:rPr>
            </w:pP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0602</w:t>
            </w:r>
          </w:p>
        </w:tc>
        <w:tc>
          <w:tcPr>
            <w:tcW w:w="2548" w:type="dxa"/>
            <w:noWrap w:val="0"/>
            <w:vAlign w:val="center"/>
          </w:tcPr>
          <w:p>
            <w:pPr>
              <w:widowControl/>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冶金工程类</w:t>
            </w:r>
          </w:p>
        </w:tc>
        <w:tc>
          <w:tcPr>
            <w:tcW w:w="1278" w:type="dxa"/>
            <w:vMerge w:val="continue"/>
            <w:noWrap w:val="0"/>
            <w:vAlign w:val="center"/>
          </w:tcPr>
          <w:p>
            <w:pPr>
              <w:widowControl/>
              <w:jc w:val="left"/>
              <w:rPr>
                <w:rFonts w:hint="eastAsia" w:ascii="仿宋_GB2312" w:hAnsi="宋体" w:eastAsia="仿宋_GB2312" w:cs="宋体"/>
                <w:color w:val="000000"/>
                <w:kern w:val="0"/>
                <w:sz w:val="22"/>
                <w:szCs w:val="22"/>
              </w:rPr>
            </w:pPr>
          </w:p>
        </w:tc>
        <w:tc>
          <w:tcPr>
            <w:tcW w:w="1280" w:type="dxa"/>
            <w:vMerge w:val="continue"/>
            <w:noWrap w:val="0"/>
            <w:vAlign w:val="center"/>
          </w:tcPr>
          <w:p>
            <w:pPr>
              <w:widowControl/>
              <w:jc w:val="left"/>
              <w:rPr>
                <w:rFonts w:hint="eastAsia" w:ascii="仿宋_GB2312" w:hAnsi="宋体" w:eastAsia="仿宋_GB2312" w:cs="宋体"/>
                <w:color w:val="000000"/>
                <w:kern w:val="0"/>
                <w:sz w:val="22"/>
                <w:szCs w:val="22"/>
              </w:rPr>
            </w:pPr>
          </w:p>
        </w:tc>
        <w:tc>
          <w:tcPr>
            <w:tcW w:w="1446" w:type="dxa"/>
            <w:vMerge w:val="continue"/>
            <w:noWrap w:val="0"/>
            <w:vAlign w:val="center"/>
          </w:tcPr>
          <w:p>
            <w:pPr>
              <w:jc w:val="center"/>
              <w:rPr>
                <w:rFonts w:hint="eastAsia" w:ascii="仿宋_GB2312" w:hAnsi="宋体" w:eastAsia="仿宋_GB2312" w:cs="宋体"/>
                <w:color w:val="000000"/>
                <w:kern w:val="0"/>
                <w:sz w:val="22"/>
                <w:szCs w:val="22"/>
              </w:rPr>
            </w:pPr>
          </w:p>
        </w:tc>
        <w:tc>
          <w:tcPr>
            <w:tcW w:w="856" w:type="dxa"/>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w:t>
            </w:r>
          </w:p>
        </w:tc>
        <w:tc>
          <w:tcPr>
            <w:tcW w:w="999" w:type="dxa"/>
            <w:noWrap w:val="0"/>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56"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7</w:t>
            </w:r>
          </w:p>
        </w:tc>
        <w:tc>
          <w:tcPr>
            <w:tcW w:w="110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工信局</w:t>
            </w:r>
          </w:p>
        </w:tc>
        <w:tc>
          <w:tcPr>
            <w:tcW w:w="1836"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煤炭事务中心</w:t>
            </w:r>
          </w:p>
        </w:tc>
        <w:tc>
          <w:tcPr>
            <w:tcW w:w="692"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全供事业 </w:t>
            </w: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0701</w:t>
            </w:r>
          </w:p>
        </w:tc>
        <w:tc>
          <w:tcPr>
            <w:tcW w:w="2548" w:type="dxa"/>
            <w:noWrap w:val="0"/>
            <w:vAlign w:val="center"/>
          </w:tcPr>
          <w:p>
            <w:pPr>
              <w:widowControl/>
              <w:jc w:val="center"/>
              <w:rPr>
                <w:rFonts w:hint="eastAsia" w:ascii="仿宋_GB2312" w:hAnsi="宋体" w:eastAsia="仿宋_GB2312" w:cs="宋体"/>
                <w:kern w:val="0"/>
                <w:sz w:val="22"/>
                <w:szCs w:val="22"/>
                <w:lang w:eastAsia="zh-CN"/>
              </w:rPr>
            </w:pPr>
            <w:r>
              <w:rPr>
                <w:rFonts w:hint="eastAsia" w:ascii="仿宋_GB2312" w:hAnsi="宋体" w:eastAsia="仿宋_GB2312" w:cs="宋体"/>
                <w:kern w:val="0"/>
                <w:sz w:val="22"/>
                <w:szCs w:val="22"/>
                <w:lang w:eastAsia="zh-CN"/>
              </w:rPr>
              <w:t>计算机科学与技术类、材料科学与工程类</w:t>
            </w:r>
          </w:p>
        </w:tc>
        <w:tc>
          <w:tcPr>
            <w:tcW w:w="1278" w:type="dxa"/>
            <w:vMerge w:val="restart"/>
            <w:noWrap w:val="0"/>
            <w:vAlign w:val="center"/>
          </w:tcPr>
          <w:p>
            <w:pPr>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硕士研究生40周岁以下（1980年7月1日及以后出生）</w:t>
            </w:r>
          </w:p>
        </w:tc>
        <w:tc>
          <w:tcPr>
            <w:tcW w:w="1280" w:type="dxa"/>
            <w:vMerge w:val="restart"/>
            <w:noWrap w:val="0"/>
            <w:vAlign w:val="center"/>
          </w:tcPr>
          <w:p>
            <w:pPr>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全日制硕士研究生及以上学历和相应学位</w:t>
            </w:r>
          </w:p>
        </w:tc>
        <w:tc>
          <w:tcPr>
            <w:tcW w:w="1446" w:type="dxa"/>
            <w:vMerge w:val="restart"/>
            <w:noWrap w:val="0"/>
            <w:vAlign w:val="center"/>
          </w:tcPr>
          <w:p>
            <w:pPr>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副高级及以上职称须同时具备全日制本科及以上学历和相应学位</w:t>
            </w:r>
          </w:p>
        </w:tc>
        <w:tc>
          <w:tcPr>
            <w:tcW w:w="856" w:type="dxa"/>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99"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56"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8</w:t>
            </w:r>
          </w:p>
        </w:tc>
        <w:tc>
          <w:tcPr>
            <w:tcW w:w="1103"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发改委</w:t>
            </w:r>
          </w:p>
        </w:tc>
        <w:tc>
          <w:tcPr>
            <w:tcW w:w="1836"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重点项目建设服务中心</w:t>
            </w:r>
          </w:p>
        </w:tc>
        <w:tc>
          <w:tcPr>
            <w:tcW w:w="692"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全供事业 </w:t>
            </w: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0801 </w:t>
            </w:r>
          </w:p>
        </w:tc>
        <w:tc>
          <w:tcPr>
            <w:tcW w:w="2548" w:type="dxa"/>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应用经济学类</w:t>
            </w:r>
          </w:p>
        </w:tc>
        <w:tc>
          <w:tcPr>
            <w:tcW w:w="1278" w:type="dxa"/>
            <w:vMerge w:val="continue"/>
            <w:noWrap w:val="0"/>
            <w:vAlign w:val="center"/>
          </w:tcPr>
          <w:p>
            <w:pPr>
              <w:jc w:val="center"/>
              <w:rPr>
                <w:rFonts w:hint="eastAsia" w:ascii="仿宋_GB2312" w:hAnsi="宋体" w:eastAsia="仿宋_GB2312" w:cs="宋体"/>
                <w:color w:val="000000"/>
                <w:kern w:val="0"/>
                <w:sz w:val="22"/>
                <w:szCs w:val="22"/>
              </w:rPr>
            </w:pPr>
          </w:p>
        </w:tc>
        <w:tc>
          <w:tcPr>
            <w:tcW w:w="1280" w:type="dxa"/>
            <w:vMerge w:val="continue"/>
            <w:noWrap w:val="0"/>
            <w:vAlign w:val="center"/>
          </w:tcPr>
          <w:p>
            <w:pPr>
              <w:jc w:val="center"/>
              <w:rPr>
                <w:rFonts w:hint="eastAsia" w:ascii="仿宋_GB2312" w:hAnsi="宋体" w:eastAsia="仿宋_GB2312" w:cs="宋体"/>
                <w:color w:val="000000"/>
                <w:kern w:val="0"/>
                <w:sz w:val="22"/>
                <w:szCs w:val="22"/>
              </w:rPr>
            </w:pPr>
          </w:p>
        </w:tc>
        <w:tc>
          <w:tcPr>
            <w:tcW w:w="1446" w:type="dxa"/>
            <w:vMerge w:val="continue"/>
            <w:noWrap w:val="0"/>
            <w:vAlign w:val="center"/>
          </w:tcPr>
          <w:p>
            <w:pPr>
              <w:jc w:val="center"/>
              <w:rPr>
                <w:rFonts w:hint="eastAsia" w:ascii="仿宋_GB2312" w:hAnsi="宋体" w:eastAsia="仿宋_GB2312" w:cs="宋体"/>
                <w:color w:val="000000"/>
                <w:kern w:val="0"/>
                <w:sz w:val="22"/>
                <w:szCs w:val="22"/>
              </w:rPr>
            </w:pPr>
          </w:p>
        </w:tc>
        <w:tc>
          <w:tcPr>
            <w:tcW w:w="856" w:type="dxa"/>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w:t>
            </w:r>
          </w:p>
        </w:tc>
        <w:tc>
          <w:tcPr>
            <w:tcW w:w="999"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56"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9</w:t>
            </w:r>
          </w:p>
        </w:tc>
        <w:tc>
          <w:tcPr>
            <w:tcW w:w="1103"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财政局</w:t>
            </w:r>
          </w:p>
        </w:tc>
        <w:tc>
          <w:tcPr>
            <w:tcW w:w="1836" w:type="dxa"/>
            <w:gridSpan w:val="2"/>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人民政府采购</w:t>
            </w:r>
          </w:p>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中心</w:t>
            </w:r>
          </w:p>
        </w:tc>
        <w:tc>
          <w:tcPr>
            <w:tcW w:w="692" w:type="dxa"/>
            <w:vMerge w:val="restart"/>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全供事业 </w:t>
            </w: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0901</w:t>
            </w:r>
          </w:p>
        </w:tc>
        <w:tc>
          <w:tcPr>
            <w:tcW w:w="2548" w:type="dxa"/>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建筑学类、土木工程类</w:t>
            </w:r>
          </w:p>
        </w:tc>
        <w:tc>
          <w:tcPr>
            <w:tcW w:w="1278" w:type="dxa"/>
            <w:vMerge w:val="continue"/>
            <w:noWrap w:val="0"/>
            <w:vAlign w:val="center"/>
          </w:tcPr>
          <w:p>
            <w:pPr>
              <w:jc w:val="center"/>
              <w:rPr>
                <w:rFonts w:hint="eastAsia" w:ascii="仿宋_GB2312" w:hAnsi="宋体" w:eastAsia="仿宋_GB2312" w:cs="宋体"/>
                <w:color w:val="000000"/>
                <w:kern w:val="0"/>
                <w:sz w:val="22"/>
                <w:szCs w:val="22"/>
              </w:rPr>
            </w:pPr>
          </w:p>
        </w:tc>
        <w:tc>
          <w:tcPr>
            <w:tcW w:w="1280" w:type="dxa"/>
            <w:vMerge w:val="continue"/>
            <w:noWrap w:val="0"/>
            <w:vAlign w:val="center"/>
          </w:tcPr>
          <w:p>
            <w:pPr>
              <w:jc w:val="center"/>
              <w:rPr>
                <w:rFonts w:hint="eastAsia" w:ascii="仿宋_GB2312" w:hAnsi="宋体" w:eastAsia="仿宋_GB2312" w:cs="宋体"/>
                <w:color w:val="000000"/>
                <w:kern w:val="0"/>
                <w:sz w:val="22"/>
                <w:szCs w:val="22"/>
              </w:rPr>
            </w:pPr>
          </w:p>
        </w:tc>
        <w:tc>
          <w:tcPr>
            <w:tcW w:w="1446" w:type="dxa"/>
            <w:vMerge w:val="continue"/>
            <w:noWrap w:val="0"/>
            <w:vAlign w:val="center"/>
          </w:tcPr>
          <w:p>
            <w:pPr>
              <w:jc w:val="center"/>
              <w:rPr>
                <w:rFonts w:hint="eastAsia" w:ascii="仿宋_GB2312" w:hAnsi="宋体" w:eastAsia="仿宋_GB2312" w:cs="宋体"/>
                <w:color w:val="000000"/>
                <w:kern w:val="0"/>
                <w:sz w:val="22"/>
                <w:szCs w:val="22"/>
              </w:rPr>
            </w:pPr>
          </w:p>
        </w:tc>
        <w:tc>
          <w:tcPr>
            <w:tcW w:w="856" w:type="dxa"/>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99"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56" w:type="dxa"/>
            <w:vMerge w:val="continue"/>
            <w:noWrap w:val="0"/>
            <w:vAlign w:val="center"/>
          </w:tcPr>
          <w:p>
            <w:pPr>
              <w:widowControl/>
              <w:jc w:val="left"/>
              <w:rPr>
                <w:rFonts w:hint="eastAsia" w:ascii="仿宋_GB2312" w:hAnsi="宋体" w:eastAsia="仿宋_GB2312" w:cs="宋体"/>
                <w:kern w:val="0"/>
                <w:sz w:val="22"/>
                <w:szCs w:val="22"/>
              </w:rPr>
            </w:pPr>
          </w:p>
        </w:tc>
        <w:tc>
          <w:tcPr>
            <w:tcW w:w="1103" w:type="dxa"/>
            <w:vMerge w:val="continue"/>
            <w:noWrap w:val="0"/>
            <w:vAlign w:val="center"/>
          </w:tcPr>
          <w:p>
            <w:pPr>
              <w:widowControl/>
              <w:jc w:val="left"/>
              <w:rPr>
                <w:rFonts w:hint="eastAsia" w:ascii="仿宋_GB2312" w:hAnsi="宋体" w:eastAsia="仿宋_GB2312" w:cs="宋体"/>
                <w:kern w:val="0"/>
                <w:sz w:val="22"/>
                <w:szCs w:val="22"/>
              </w:rPr>
            </w:pPr>
          </w:p>
        </w:tc>
        <w:tc>
          <w:tcPr>
            <w:tcW w:w="1836"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会计核算中心</w:t>
            </w:r>
          </w:p>
        </w:tc>
        <w:tc>
          <w:tcPr>
            <w:tcW w:w="692" w:type="dxa"/>
            <w:vMerge w:val="continue"/>
            <w:noWrap w:val="0"/>
            <w:vAlign w:val="center"/>
          </w:tcPr>
          <w:p>
            <w:pPr>
              <w:widowControl/>
              <w:jc w:val="center"/>
              <w:rPr>
                <w:rFonts w:hint="eastAsia" w:ascii="仿宋_GB2312" w:hAnsi="宋体" w:eastAsia="仿宋_GB2312" w:cs="宋体"/>
                <w:kern w:val="0"/>
                <w:sz w:val="22"/>
                <w:szCs w:val="22"/>
              </w:rPr>
            </w:pP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0902</w:t>
            </w:r>
          </w:p>
        </w:tc>
        <w:tc>
          <w:tcPr>
            <w:tcW w:w="2548" w:type="dxa"/>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应用经济学类、法学类</w:t>
            </w:r>
          </w:p>
        </w:tc>
        <w:tc>
          <w:tcPr>
            <w:tcW w:w="1278" w:type="dxa"/>
            <w:vMerge w:val="continue"/>
            <w:noWrap w:val="0"/>
            <w:vAlign w:val="center"/>
          </w:tcPr>
          <w:p>
            <w:pPr>
              <w:jc w:val="center"/>
              <w:rPr>
                <w:rFonts w:hint="eastAsia" w:ascii="仿宋_GB2312" w:hAnsi="宋体" w:eastAsia="仿宋_GB2312" w:cs="宋体"/>
                <w:color w:val="000000"/>
                <w:kern w:val="0"/>
                <w:sz w:val="22"/>
                <w:szCs w:val="22"/>
              </w:rPr>
            </w:pPr>
          </w:p>
        </w:tc>
        <w:tc>
          <w:tcPr>
            <w:tcW w:w="1280" w:type="dxa"/>
            <w:vMerge w:val="continue"/>
            <w:noWrap w:val="0"/>
            <w:vAlign w:val="center"/>
          </w:tcPr>
          <w:p>
            <w:pPr>
              <w:jc w:val="center"/>
              <w:rPr>
                <w:rFonts w:hint="eastAsia" w:ascii="仿宋_GB2312" w:hAnsi="宋体" w:eastAsia="仿宋_GB2312" w:cs="宋体"/>
                <w:color w:val="000000"/>
                <w:kern w:val="0"/>
                <w:sz w:val="22"/>
                <w:szCs w:val="22"/>
              </w:rPr>
            </w:pPr>
          </w:p>
        </w:tc>
        <w:tc>
          <w:tcPr>
            <w:tcW w:w="1446" w:type="dxa"/>
            <w:vMerge w:val="continue"/>
            <w:noWrap w:val="0"/>
            <w:vAlign w:val="center"/>
          </w:tcPr>
          <w:p>
            <w:pPr>
              <w:jc w:val="center"/>
              <w:rPr>
                <w:rFonts w:hint="eastAsia" w:ascii="仿宋_GB2312" w:hAnsi="宋体" w:eastAsia="仿宋_GB2312" w:cs="宋体"/>
                <w:color w:val="000000"/>
                <w:kern w:val="0"/>
                <w:sz w:val="22"/>
                <w:szCs w:val="22"/>
              </w:rPr>
            </w:pPr>
          </w:p>
        </w:tc>
        <w:tc>
          <w:tcPr>
            <w:tcW w:w="856" w:type="dxa"/>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w:t>
            </w:r>
          </w:p>
        </w:tc>
        <w:tc>
          <w:tcPr>
            <w:tcW w:w="999"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56" w:type="dxa"/>
            <w:noWrap w:val="0"/>
            <w:vAlign w:val="center"/>
          </w:tcPr>
          <w:p>
            <w:pPr>
              <w:widowControl/>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10</w:t>
            </w:r>
          </w:p>
        </w:tc>
        <w:tc>
          <w:tcPr>
            <w:tcW w:w="110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统计局</w:t>
            </w:r>
          </w:p>
        </w:tc>
        <w:tc>
          <w:tcPr>
            <w:tcW w:w="1836"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企业调查队</w:t>
            </w:r>
          </w:p>
        </w:tc>
        <w:tc>
          <w:tcPr>
            <w:tcW w:w="692"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全供事业 </w:t>
            </w: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1101</w:t>
            </w:r>
          </w:p>
        </w:tc>
        <w:tc>
          <w:tcPr>
            <w:tcW w:w="2548" w:type="dxa"/>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eastAsia="zh-CN"/>
              </w:rPr>
              <w:t>应用经济学类</w:t>
            </w:r>
          </w:p>
        </w:tc>
        <w:tc>
          <w:tcPr>
            <w:tcW w:w="1278" w:type="dxa"/>
            <w:vMerge w:val="continue"/>
            <w:noWrap w:val="0"/>
            <w:vAlign w:val="center"/>
          </w:tcPr>
          <w:p>
            <w:pPr>
              <w:jc w:val="center"/>
              <w:rPr>
                <w:rFonts w:hint="eastAsia" w:ascii="仿宋_GB2312" w:hAnsi="宋体" w:eastAsia="仿宋_GB2312" w:cs="宋体"/>
                <w:color w:val="000000"/>
                <w:kern w:val="0"/>
                <w:sz w:val="22"/>
                <w:szCs w:val="22"/>
              </w:rPr>
            </w:pPr>
          </w:p>
        </w:tc>
        <w:tc>
          <w:tcPr>
            <w:tcW w:w="1280" w:type="dxa"/>
            <w:vMerge w:val="continue"/>
            <w:noWrap w:val="0"/>
            <w:vAlign w:val="center"/>
          </w:tcPr>
          <w:p>
            <w:pPr>
              <w:jc w:val="center"/>
              <w:rPr>
                <w:rFonts w:hint="eastAsia" w:ascii="仿宋_GB2312" w:hAnsi="宋体" w:eastAsia="仿宋_GB2312" w:cs="宋体"/>
                <w:color w:val="000000"/>
                <w:kern w:val="0"/>
                <w:sz w:val="22"/>
                <w:szCs w:val="22"/>
              </w:rPr>
            </w:pPr>
          </w:p>
        </w:tc>
        <w:tc>
          <w:tcPr>
            <w:tcW w:w="1446" w:type="dxa"/>
            <w:vMerge w:val="continue"/>
            <w:noWrap w:val="0"/>
            <w:vAlign w:val="center"/>
          </w:tcPr>
          <w:p>
            <w:pPr>
              <w:jc w:val="center"/>
              <w:rPr>
                <w:rFonts w:hint="eastAsia" w:ascii="仿宋_GB2312" w:hAnsi="宋体" w:eastAsia="仿宋_GB2312" w:cs="宋体"/>
                <w:color w:val="000000"/>
                <w:kern w:val="0"/>
                <w:sz w:val="22"/>
                <w:szCs w:val="22"/>
              </w:rPr>
            </w:pPr>
          </w:p>
        </w:tc>
        <w:tc>
          <w:tcPr>
            <w:tcW w:w="856" w:type="dxa"/>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99"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56" w:type="dxa"/>
            <w:noWrap w:val="0"/>
            <w:vAlign w:val="center"/>
          </w:tcPr>
          <w:p>
            <w:pPr>
              <w:widowControl/>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11</w:t>
            </w:r>
          </w:p>
        </w:tc>
        <w:tc>
          <w:tcPr>
            <w:tcW w:w="110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市场监管局</w:t>
            </w:r>
          </w:p>
        </w:tc>
        <w:tc>
          <w:tcPr>
            <w:tcW w:w="1836"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食品药品监督管理中心</w:t>
            </w:r>
          </w:p>
        </w:tc>
        <w:tc>
          <w:tcPr>
            <w:tcW w:w="692"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全供事业 </w:t>
            </w: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1201</w:t>
            </w:r>
          </w:p>
        </w:tc>
        <w:tc>
          <w:tcPr>
            <w:tcW w:w="2548" w:type="dxa"/>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食品科学与工程类、食品加工与安全专业</w:t>
            </w:r>
          </w:p>
        </w:tc>
        <w:tc>
          <w:tcPr>
            <w:tcW w:w="1278"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280"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446" w:type="dxa"/>
            <w:vMerge w:val="continue"/>
            <w:noWrap w:val="0"/>
            <w:vAlign w:val="center"/>
          </w:tcPr>
          <w:p>
            <w:pPr>
              <w:jc w:val="center"/>
              <w:rPr>
                <w:rFonts w:hint="eastAsia" w:ascii="仿宋_GB2312" w:hAnsi="宋体" w:eastAsia="仿宋_GB2312" w:cs="宋体"/>
                <w:color w:val="000000"/>
                <w:kern w:val="0"/>
                <w:sz w:val="22"/>
                <w:szCs w:val="22"/>
              </w:rPr>
            </w:pPr>
          </w:p>
        </w:tc>
        <w:tc>
          <w:tcPr>
            <w:tcW w:w="856" w:type="dxa"/>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99"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56" w:type="dxa"/>
            <w:noWrap w:val="0"/>
            <w:vAlign w:val="center"/>
          </w:tcPr>
          <w:p>
            <w:pPr>
              <w:widowControl/>
              <w:jc w:val="center"/>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12</w:t>
            </w:r>
          </w:p>
        </w:tc>
        <w:tc>
          <w:tcPr>
            <w:tcW w:w="110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产业集聚区</w:t>
            </w:r>
          </w:p>
        </w:tc>
        <w:tc>
          <w:tcPr>
            <w:tcW w:w="1836"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 /</w:t>
            </w:r>
          </w:p>
        </w:tc>
        <w:tc>
          <w:tcPr>
            <w:tcW w:w="692" w:type="dxa"/>
            <w:noWrap w:val="0"/>
            <w:vAlign w:val="center"/>
          </w:tcPr>
          <w:p>
            <w:pPr>
              <w:widowControl/>
              <w:jc w:val="left"/>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xml:space="preserve">全供事业 </w:t>
            </w:r>
          </w:p>
        </w:tc>
        <w:tc>
          <w:tcPr>
            <w:tcW w:w="983"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1301</w:t>
            </w:r>
          </w:p>
        </w:tc>
        <w:tc>
          <w:tcPr>
            <w:tcW w:w="2548" w:type="dxa"/>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建筑学类</w:t>
            </w:r>
          </w:p>
        </w:tc>
        <w:tc>
          <w:tcPr>
            <w:tcW w:w="1278"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280"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1446" w:type="dxa"/>
            <w:vMerge w:val="continue"/>
            <w:noWrap w:val="0"/>
            <w:vAlign w:val="center"/>
          </w:tcPr>
          <w:p>
            <w:pPr>
              <w:widowControl/>
              <w:jc w:val="center"/>
              <w:rPr>
                <w:rFonts w:hint="eastAsia" w:ascii="仿宋_GB2312" w:hAnsi="宋体" w:eastAsia="仿宋_GB2312" w:cs="宋体"/>
                <w:color w:val="000000"/>
                <w:kern w:val="0"/>
                <w:sz w:val="22"/>
                <w:szCs w:val="22"/>
              </w:rPr>
            </w:pPr>
          </w:p>
        </w:tc>
        <w:tc>
          <w:tcPr>
            <w:tcW w:w="856" w:type="dxa"/>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99" w:type="dxa"/>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59"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总计</w:t>
            </w:r>
          </w:p>
        </w:tc>
        <w:tc>
          <w:tcPr>
            <w:tcW w:w="1279" w:type="dxa"/>
            <w:noWrap w:val="0"/>
            <w:vAlign w:val="center"/>
          </w:tcPr>
          <w:p>
            <w:pPr>
              <w:widowControl/>
              <w:jc w:val="center"/>
              <w:rPr>
                <w:rFonts w:hint="eastAsia" w:ascii="仿宋_GB2312" w:hAnsi="宋体" w:eastAsia="仿宋_GB2312" w:cs="宋体"/>
                <w:kern w:val="0"/>
                <w:sz w:val="22"/>
                <w:szCs w:val="22"/>
              </w:rPr>
            </w:pPr>
          </w:p>
        </w:tc>
        <w:tc>
          <w:tcPr>
            <w:tcW w:w="10639" w:type="dxa"/>
            <w:gridSpan w:val="9"/>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16</w:t>
            </w:r>
            <w:r>
              <w:rPr>
                <w:rFonts w:hint="eastAsia" w:ascii="仿宋_GB2312" w:hAnsi="宋体" w:eastAsia="仿宋_GB2312" w:cs="宋体"/>
                <w:kern w:val="0"/>
                <w:sz w:val="22"/>
                <w:szCs w:val="22"/>
              </w:rPr>
              <w:t>人</w:t>
            </w:r>
          </w:p>
        </w:tc>
      </w:tr>
    </w:tbl>
    <w:p>
      <w:pPr>
        <w:pStyle w:val="2"/>
        <w:spacing w:line="40" w:lineRule="exact"/>
        <w:jc w:val="center"/>
        <w:rPr>
          <w:rFonts w:hint="eastAsia" w:ascii="方正小标宋简体" w:hAnsi="黑体" w:eastAsia="方正小标宋简体"/>
          <w:sz w:val="44"/>
          <w:szCs w:val="44"/>
        </w:rPr>
      </w:pPr>
    </w:p>
    <w:p/>
    <w:sectPr>
      <w:headerReference r:id="rId3" w:type="default"/>
      <w:footerReference r:id="rId5" w:type="default"/>
      <w:headerReference r:id="rId4" w:type="even"/>
      <w:footerReference r:id="rId6" w:type="even"/>
      <w:pgSz w:w="16838" w:h="11906" w:orient="landscape"/>
      <w:pgMar w:top="1474" w:right="1474" w:bottom="1474" w:left="1985" w:header="851" w:footer="107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0" allowOverlap="1">
              <wp:simplePos x="0" y="0"/>
              <wp:positionH relativeFrom="page">
                <wp:posOffset>392430</wp:posOffset>
              </wp:positionH>
              <wp:positionV relativeFrom="page">
                <wp:posOffset>5856605</wp:posOffset>
              </wp:positionV>
              <wp:extent cx="762000" cy="895350"/>
              <wp:effectExtent l="0" t="0" r="0" b="0"/>
              <wp:wrapNone/>
              <wp:docPr id="1" name="矩形 1"/>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等线 Light" w:hAnsi="等线 Light" w:eastAsia="等线 Light"/>
                              <w:sz w:val="48"/>
                              <w:szCs w:val="4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wps:txbx>
                    <wps:bodyPr vert="eaVert" upright="1"/>
                  </wps:wsp>
                </a:graphicData>
              </a:graphic>
            </wp:anchor>
          </w:drawing>
        </mc:Choice>
        <mc:Fallback>
          <w:pict>
            <v:rect id="_x0000_s1026" o:spid="_x0000_s1026" o:spt="1" style="position:absolute;left:0pt;margin-left:30.9pt;margin-top:461.15pt;height:70.5pt;width:60pt;mso-position-horizontal-relative:page;mso-position-vertical-relative:page;z-index:251659264;mso-width-relative:page;mso-height-relative:page;" fillcolor="#FFFFFF" filled="t" stroked="f" coordsize="21600,21600" o:allowincell="f" o:gfxdata="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1JczdoAAAALAQAADwAAAAAAAAABACAAAAAiAAAAZHJzL2Rvd25yZXYueG1s&#10;UEsBAhQAFAAAAAgAh07iQBdyzq+9AQAAdwMAAA4AAAAAAAAAAQAgAAAAKQEAAGRycy9lMm9Eb2Mu&#10;eG1sUEsFBgAAAAAGAAYAWQEAAFgFAAAAAA==&#10;">
              <v:fill on="t" focussize="0,0"/>
              <v:stroke on="f"/>
              <v:imagedata o:title=""/>
              <o:lock v:ext="edit" aspectratio="f"/>
              <v:textbox style="layout-flow:vertical-ideographic;">
                <w:txbxContent>
                  <w:p>
                    <w:pPr>
                      <w:jc w:val="center"/>
                      <w:rPr>
                        <w:rFonts w:ascii="等线 Light" w:hAnsi="等线 Light" w:eastAsia="等线 Light"/>
                        <w:sz w:val="48"/>
                        <w:szCs w:val="4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0" allowOverlap="1">
              <wp:simplePos x="0" y="0"/>
              <wp:positionH relativeFrom="page">
                <wp:posOffset>354330</wp:posOffset>
              </wp:positionH>
              <wp:positionV relativeFrom="page">
                <wp:posOffset>751205</wp:posOffset>
              </wp:positionV>
              <wp:extent cx="762000" cy="895350"/>
              <wp:effectExtent l="0" t="0" r="0" b="0"/>
              <wp:wrapNone/>
              <wp:docPr id="2" name="矩形 2"/>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a:noFill/>
                      </a:ln>
                    </wps:spPr>
                    <wps:txbx>
                      <w:txbxContent>
                        <w:p>
                          <w:pPr>
                            <w:jc w:val="center"/>
                            <w:rPr>
                              <w:rFonts w:ascii="等线 Light" w:hAnsi="等线 Light" w:eastAsia="等线 Light"/>
                              <w:sz w:val="48"/>
                              <w:szCs w:val="4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txbxContent>
                    </wps:txbx>
                    <wps:bodyPr vert="eaVert" upright="1"/>
                  </wps:wsp>
                </a:graphicData>
              </a:graphic>
            </wp:anchor>
          </w:drawing>
        </mc:Choice>
        <mc:Fallback>
          <w:pict>
            <v:rect id="_x0000_s1026" o:spid="_x0000_s1026" o:spt="1" style="position:absolute;left:0pt;margin-left:27.9pt;margin-top:59.15pt;height:70.5pt;width:60pt;mso-position-horizontal-relative:page;mso-position-vertical-relative:page;z-index:251658240;mso-width-relative:page;mso-height-relative:page;" fillcolor="#FFFFFF" filled="t" stroked="f" coordsize="21600,21600" o:allowincell="f" o:gfxdata="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0zd92QAAAAoBAAAPAAAAAAAAAAEAIAAAACIAAABkcnMvZG93bnJldi54bWxQ&#10;SwECFAAUAAAACACHTuJAFVbAEb0BAAB3AwAADgAAAAAAAAABACAAAAAoAQAAZHJzL2Uyb0RvYy54&#10;bWxQSwUGAAAAAAYABgBZAQAAVwUAAAAA&#10;">
              <v:fill on="t" focussize="0,0"/>
              <v:stroke on="f"/>
              <v:imagedata o:title=""/>
              <o:lock v:ext="edit" aspectratio="f"/>
              <v:textbox style="layout-flow:vertical-ideographic;">
                <w:txbxContent>
                  <w:p>
                    <w:pPr>
                      <w:jc w:val="center"/>
                      <w:rPr>
                        <w:rFonts w:ascii="等线 Light" w:hAnsi="等线 Light" w:eastAsia="等线 Light"/>
                        <w:sz w:val="48"/>
                        <w:szCs w:val="4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0288D"/>
    <w:rsid w:val="23C9439E"/>
    <w:rsid w:val="38AD3D18"/>
    <w:rsid w:val="3B71520A"/>
    <w:rsid w:val="5425570A"/>
    <w:rsid w:val="6015569F"/>
    <w:rsid w:val="6F7B7AEE"/>
    <w:rsid w:val="78B852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Calibri" w:eastAsia="Times New Roman"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rPr>
      <w:rFonts w:ascii="宋体" w:hAnsi="宋体" w:eastAsia="宋体"/>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用心良苦</cp:lastModifiedBy>
  <dcterms:modified xsi:type="dcterms:W3CDTF">2020-12-08T07:06:28Z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