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567" w:rightFromText="181" w:vertAnchor="text" w:horzAnchor="page" w:tblpX="1413" w:tblpY="182"/>
        <w:tblOverlap w:val="never"/>
        <w:tblW w:w="93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392"/>
        <w:gridCol w:w="608"/>
        <w:gridCol w:w="459"/>
        <w:gridCol w:w="3254"/>
        <w:gridCol w:w="1060"/>
        <w:gridCol w:w="1017"/>
        <w:gridCol w:w="2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eastAsia="黑体"/>
                <w:color w:val="000000"/>
                <w:sz w:val="40"/>
                <w:szCs w:val="40"/>
              </w:rPr>
            </w:pPr>
            <w:r>
              <w:rPr>
                <w:rFonts w:eastAsia="黑体"/>
                <w:color w:val="000000"/>
                <w:kern w:val="0"/>
                <w:sz w:val="40"/>
                <w:szCs w:val="40"/>
              </w:rPr>
              <w:t>西安城市发展资源信息有限公司                                                              面向社会公开招聘人才岗位条件一览表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部门名称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软件部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软件开发工程师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1、三年以上Java开发及管理经验；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2、熟悉UML语言和设计工具，精通Eclipse、MyEclipse等开发工具；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3、精通JSP/Servlet/EJB/JavaBean等开发技术，掌握SpringMVC等ORM框架；</w:t>
            </w:r>
            <w:r>
              <w:rPr>
                <w:rFonts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4"/>
              </w:rPr>
              <w:t>4、具有数据库开发经验，至少熟悉Oracle、SQLServer、PostgreSQL中的一种。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本科</w:t>
            </w:r>
            <w:r>
              <w:rPr>
                <w:rFonts w:eastAsia="仿宋_GB2312"/>
                <w:color w:val="000000"/>
                <w:kern w:val="0"/>
                <w:sz w:val="24"/>
              </w:rPr>
              <w:t>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计算机科学与技术、信息管理与信息系统、计算机应用技术、软件工程、信息与计算科学等相关专业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思维敏捷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具备出色的逻辑分析能力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组织协调能力及沟通能力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有移动端开发经验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者</w:t>
            </w:r>
            <w:r>
              <w:rPr>
                <w:rFonts w:eastAsia="仿宋_GB2312"/>
                <w:color w:val="000000"/>
                <w:kern w:val="0"/>
                <w:sz w:val="24"/>
              </w:rPr>
              <w:t>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数据部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数据处理工程师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熟悉地理信息相关专业名基本术语及内容；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熟练使用ArcGIS、AutoCAD、ENVI、Erdas、易康等软件。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地理、遥感等相关专业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具有大数据分析、处理、应用等相关经验者优先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</w:t>
            </w:r>
            <w:r>
              <w:rPr>
                <w:rFonts w:eastAsia="仿宋_GB2312"/>
                <w:color w:val="000000"/>
                <w:kern w:val="0"/>
                <w:sz w:val="24"/>
              </w:rPr>
              <w:t>具有良好的沟通表达能力、团队协作能力，工作细心、认真负责、积极主动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者</w:t>
            </w:r>
            <w:r>
              <w:rPr>
                <w:rFonts w:eastAsia="仿宋_GB2312"/>
                <w:color w:val="000000"/>
                <w:kern w:val="0"/>
                <w:sz w:val="24"/>
              </w:rPr>
              <w:t>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规划设计部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规划研究员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1、有从事国土空间规划编制及相关专题研究经验；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2、专业基础知识掌握扎实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了解大数据处理基本方法，能利用多源大数据开展城市仿真研究，包括数据建模、挖掘、分析及可视化表达等</w:t>
            </w:r>
            <w:r>
              <w:rPr>
                <w:rFonts w:hint="eastAsia" w:eastAsia="仿宋_GB2312"/>
                <w:color w:val="000000"/>
                <w:sz w:val="24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3、能够掌握AutoCAD、ArcGIS、Photoshop等软件的基本操作，其中熟练操作ArcGIS者优先。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城市规划、土地资源管理、地质学等相关专业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具有专业研究能力、较强的文字组织能力和语言沟通能力，具有逻辑思维能力、组织协调能力，较强的创新能力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实习生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熟悉企业行政管理知识、企业宣传设计等相关内容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具备一定的公文写作能力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、有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城乡</w:t>
            </w:r>
            <w:r>
              <w:rPr>
                <w:rFonts w:eastAsia="仿宋_GB2312"/>
                <w:color w:val="000000"/>
                <w:sz w:val="24"/>
              </w:rPr>
              <w:t>规划编制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工作</w:t>
            </w:r>
            <w:r>
              <w:rPr>
                <w:rFonts w:eastAsia="仿宋_GB2312"/>
                <w:color w:val="000000"/>
                <w:sz w:val="24"/>
              </w:rPr>
              <w:t>及相关专题研究经验；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、专业基础知识掌握扎实</w:t>
            </w:r>
            <w:r>
              <w:rPr>
                <w:rFonts w:hint="eastAsia"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了解大数据处理基本方法，能利用多源大数据开展城市仿真研究，包括数据建模、挖掘、分析及可视化表达等</w:t>
            </w:r>
            <w:r>
              <w:rPr>
                <w:rFonts w:hint="eastAsia" w:eastAsia="仿宋_GB2312"/>
                <w:color w:val="000000"/>
                <w:sz w:val="24"/>
              </w:rPr>
              <w:t>;</w:t>
            </w:r>
          </w:p>
          <w:p>
            <w:pPr>
              <w:widowControl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4、须为2020年、2021年应届硕士毕业生。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研究生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及以上学历，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第一学历、最高学历均毕业于“双一流”及“双一流”学科建设院校。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文、新闻传播、行政管理、</w:t>
            </w:r>
            <w:r>
              <w:rPr>
                <w:rFonts w:eastAsia="仿宋_GB2312"/>
                <w:color w:val="000000"/>
                <w:kern w:val="0"/>
                <w:sz w:val="24"/>
              </w:rPr>
              <w:t>城市规划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软件工程、计算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>机</w:t>
            </w:r>
            <w:r>
              <w:rPr>
                <w:rFonts w:eastAsia="仿宋_GB2312"/>
                <w:color w:val="000000"/>
                <w:kern w:val="0"/>
                <w:sz w:val="24"/>
              </w:rPr>
              <w:t>科学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具有专业研究能力、较强的文字组织能力和语言沟通能力，具有逻辑思维能力、组织协调能力，较强的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4"/>
              </w:rPr>
              <w:t>创新能力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62D78"/>
    <w:multiLevelType w:val="singleLevel"/>
    <w:tmpl w:val="49662D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922A7"/>
    <w:rsid w:val="02F93490"/>
    <w:rsid w:val="075B68BF"/>
    <w:rsid w:val="0A4E6307"/>
    <w:rsid w:val="0E3A64BE"/>
    <w:rsid w:val="0FC36FDE"/>
    <w:rsid w:val="14204910"/>
    <w:rsid w:val="3D500483"/>
    <w:rsid w:val="4001397D"/>
    <w:rsid w:val="645922A7"/>
    <w:rsid w:val="6B574DE7"/>
    <w:rsid w:val="6C9B4972"/>
    <w:rsid w:val="6E5F3683"/>
    <w:rsid w:val="6F52504D"/>
    <w:rsid w:val="75D27F9E"/>
    <w:rsid w:val="770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2020-09-17T07:32:00Z</dcterms:created>
  <dc:creator>WPS_1486536769</dc:creator>
  <cp:lastModifiedBy>咩咩</cp:lastModifiedBy>
  <dcterms:modified xsi:type="dcterms:W3CDTF">2020-11-25T02:51:05Z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