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郑州高新区公开选调事业单位工作人员岗位一览表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3"/>
        <w:tblW w:w="1463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192"/>
        <w:gridCol w:w="958"/>
        <w:gridCol w:w="1203"/>
        <w:gridCol w:w="1516"/>
        <w:gridCol w:w="549"/>
        <w:gridCol w:w="2731"/>
        <w:gridCol w:w="1901"/>
        <w:gridCol w:w="1305"/>
        <w:gridCol w:w="21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供给形式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社会保险中心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受理经办岗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从事社保受理经办相关工作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具有2年以上机关事业单位社会保险系统相关工作经历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普通高等教育大学本科及以上学历、学士及以上学位。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年龄35周岁以下，即1985年1月1日及以后出生；特别优秀的，可放宽至37周岁及以下，即1983年1月1日及以后出生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法制岗</w:t>
            </w: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法律类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6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/>
    <w:sectPr>
      <w:pgSz w:w="16838" w:h="11906" w:orient="landscape"/>
      <w:pgMar w:top="1417" w:right="2041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354FC"/>
    <w:rsid w:val="634354FC"/>
    <w:rsid w:val="68704EF1"/>
    <w:rsid w:val="7DB7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2020-11-19T09:17:00Z</dcterms:created>
  <dc:creator>Administrator</dc:creator>
  <cp:lastModifiedBy>文书の生活助理ʚɞ</cp:lastModifiedBy>
  <dcterms:modified xsi:type="dcterms:W3CDTF">2020-11-19T10:24:16Z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