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200"/>
        <w:gridCol w:w="995"/>
        <w:gridCol w:w="1080"/>
        <w:gridCol w:w="1425"/>
        <w:gridCol w:w="1860"/>
        <w:gridCol w:w="855"/>
        <w:gridCol w:w="1785"/>
        <w:gridCol w:w="2205"/>
        <w:gridCol w:w="169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tblHeader/>
          <w:jc w:val="center"/>
        </w:trPr>
        <w:tc>
          <w:tcPr>
            <w:tcW w:w="1551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黑体" w:hAnsi="宋体" w:eastAsia="黑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四川艺术职业学院20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年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  <w:lang w:val="en-US" w:eastAsia="zh-CN"/>
              </w:rPr>
              <w:t>11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月公开招聘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  <w:lang w:eastAsia="zh-CN"/>
              </w:rPr>
              <w:t>编外人员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岗位和条件要求一览表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tblHeader/>
          <w:jc w:val="center"/>
        </w:trPr>
        <w:tc>
          <w:tcPr>
            <w:tcW w:w="5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招聘单位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岗位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类别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招聘对象范围</w:t>
            </w:r>
          </w:p>
        </w:tc>
        <w:tc>
          <w:tcPr>
            <w:tcW w:w="982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条件要求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年龄要求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招聘                        岗位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招聘人数</w:t>
            </w:r>
          </w:p>
        </w:tc>
        <w:tc>
          <w:tcPr>
            <w:tcW w:w="1785" w:type="dxa"/>
            <w:vAlign w:val="center"/>
          </w:tcPr>
          <w:p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学历学位要求</w:t>
            </w:r>
          </w:p>
        </w:tc>
        <w:tc>
          <w:tcPr>
            <w:tcW w:w="2205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专业条件要求</w:t>
            </w:r>
          </w:p>
        </w:tc>
        <w:tc>
          <w:tcPr>
            <w:tcW w:w="1695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专业方向要求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Cs w:val="21"/>
                <w:lang w:val="en-US" w:eastAsia="zh-C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行政岗位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5年1月1日及以后出生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学工部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心理咨询人员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本科及以上学历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/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心理学学士及以上学位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心理学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具备心理咨询资质证书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505" w:type="dxa"/>
            <w:vAlign w:val="top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Cs w:val="21"/>
                <w:lang w:val="en-US" w:eastAsia="zh-C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</w:tc>
        <w:tc>
          <w:tcPr>
            <w:tcW w:w="9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行政岗位</w:t>
            </w: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年1月1日及以后出生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宋体" w:asciiTheme="minorEastAsia" w:hAnsiTheme="minorEastAsia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教学质量管理干事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cs="微软雅黑" w:asciiTheme="minorEastAsia" w:hAnsiTheme="minorEastAsia"/>
                <w:color w:val="454545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本科及</w:t>
            </w:r>
            <w:r>
              <w:rPr>
                <w:rFonts w:hint="eastAsia"/>
                <w:sz w:val="18"/>
                <w:szCs w:val="18"/>
              </w:rPr>
              <w:t>以上学历学位</w:t>
            </w:r>
          </w:p>
        </w:tc>
        <w:tc>
          <w:tcPr>
            <w:tcW w:w="2205" w:type="dxa"/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cs="微软雅黑" w:asciiTheme="minorEastAsia" w:hAnsiTheme="minorEastAsia"/>
                <w:color w:val="454545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  <w:lang w:val="en-US" w:eastAsia="zh-CN"/>
              </w:rPr>
              <w:t>教育学、计算机科学与技术、汉语言文学</w:t>
            </w:r>
          </w:p>
        </w:tc>
        <w:tc>
          <w:tcPr>
            <w:tcW w:w="1695" w:type="dxa"/>
            <w:vAlign w:val="center"/>
          </w:tcPr>
          <w:p>
            <w:pPr>
              <w:shd w:val="clear" w:color="auto" w:fill="FFFFFF"/>
              <w:spacing w:line="240" w:lineRule="exact"/>
              <w:ind w:firstLine="180" w:firstLineChars="100"/>
              <w:jc w:val="center"/>
              <w:rPr>
                <w:rFonts w:hint="eastAsia" w:eastAsia="宋体" w:cs="微软雅黑" w:asciiTheme="minorEastAsia" w:hAnsiTheme="minorEastAsia"/>
                <w:color w:val="454545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tabs>
                <w:tab w:val="left" w:pos="690"/>
              </w:tabs>
              <w:jc w:val="center"/>
              <w:rPr>
                <w:rFonts w:hint="eastAsia" w:eastAsia="宋体" w:cs="微软雅黑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有</w:t>
            </w: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从事相关工作者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行政岗位</w:t>
            </w: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5年1月1日及以后出生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宋体" w:asciiTheme="minorEastAsia" w:hAnsiTheme="minorEastAsia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培训中心工作人员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cs="微软雅黑" w:asciiTheme="minorEastAsia" w:hAnsiTheme="minorEastAsia"/>
                <w:color w:val="454545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本科</w:t>
            </w:r>
            <w:r>
              <w:rPr>
                <w:rFonts w:hint="eastAsia"/>
                <w:sz w:val="18"/>
                <w:szCs w:val="18"/>
              </w:rPr>
              <w:t>及以上学</w:t>
            </w:r>
            <w:r>
              <w:rPr>
                <w:rFonts w:hint="eastAsia"/>
                <w:color w:val="auto"/>
                <w:sz w:val="18"/>
                <w:szCs w:val="18"/>
              </w:rPr>
              <w:t>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22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微软雅黑" w:asciiTheme="minorEastAsia" w:hAnsiTheme="minorEastAsia"/>
                <w:color w:val="454545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val="en-US" w:eastAsia="zh-CN"/>
              </w:rPr>
              <w:t>专业不限</w:t>
            </w:r>
          </w:p>
        </w:tc>
        <w:tc>
          <w:tcPr>
            <w:tcW w:w="16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微软雅黑" w:asciiTheme="minorEastAsia" w:hAnsiTheme="minorEastAsia"/>
                <w:color w:val="454545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tabs>
                <w:tab w:val="left" w:pos="690"/>
              </w:tabs>
              <w:jc w:val="center"/>
              <w:rPr>
                <w:rFonts w:hint="eastAsia" w:eastAsia="宋体" w:cs="微软雅黑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5年1月1日及以后出生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/>
              </w:rPr>
              <w:t>川剧系川剧表演专业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大专及以上学历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戏曲表演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川剧表演、戏曲形体教育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firstLine="360" w:firstLineChars="200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5年1月1日及以后出生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动漫系原画专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业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硕士</w:t>
            </w:r>
            <w:r>
              <w:rPr>
                <w:rFonts w:hint="eastAsia"/>
                <w:sz w:val="18"/>
                <w:szCs w:val="18"/>
              </w:rPr>
              <w:t>研究生及以上学历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美术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90"/>
              <w:jc w:val="center"/>
              <w:rPr>
                <w:rFonts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5年1月1日及以后出生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</w:rPr>
              <w:t>动漫系动画专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/>
              </w:rPr>
              <w:t>业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asciiTheme="minorHAnsi" w:hAnsiTheme="minorHAnsi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硕士</w:t>
            </w:r>
            <w:r>
              <w:rPr>
                <w:rFonts w:hint="eastAsia"/>
                <w:color w:val="auto"/>
                <w:sz w:val="18"/>
                <w:szCs w:val="18"/>
              </w:rPr>
              <w:t>研究生及以上学历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/>
              </w:rPr>
              <w:t>美术、美术学、艺术设计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90"/>
              </w:tabs>
              <w:jc w:val="center"/>
              <w:rPr>
                <w:rFonts w:cs="微软雅黑" w:asciiTheme="minorEastAsia" w:hAnsi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5年1月1日及以后出生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附中舞蹈科基本功专业教师（男）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本科及以上学历/艺术学学士及以上学位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舞蹈表演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古典舞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firstLine="360" w:firstLineChars="200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5年1月1日及以后出生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文管系文化市场经营管理专业教师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硕士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研究生及以上学历学位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新闻传播学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firstLine="360" w:firstLineChars="200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有新媒体行业从业经历优先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cs="宋体"/>
                <w:szCs w:val="21"/>
                <w:lang w:val="en-US" w:eastAsia="zh-C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120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详见公告</w:t>
            </w: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5年1月1日及以后出生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文管系公共文化服务与管理专业教师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硕士研究生及以上学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历学位</w:t>
            </w:r>
          </w:p>
        </w:tc>
        <w:tc>
          <w:tcPr>
            <w:tcW w:w="2205" w:type="dxa"/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cs="微软雅黑" w:asciiTheme="minorEastAsia" w:hAnsiTheme="minorEastAsia"/>
                <w:color w:val="454545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微软雅黑"/>
                <w:color w:val="454545"/>
                <w:sz w:val="18"/>
                <w:szCs w:val="18"/>
                <w:shd w:val="clear" w:color="auto" w:fill="FFFFFF"/>
                <w:lang w:eastAsia="zh-CN"/>
              </w:rPr>
              <w:t>新闻传播学</w:t>
            </w:r>
          </w:p>
        </w:tc>
        <w:tc>
          <w:tcPr>
            <w:tcW w:w="16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eastAsia="宋体" w:cs="微软雅黑" w:asciiTheme="minorEastAsia" w:hAnsiTheme="minorEastAsia"/>
                <w:color w:val="454545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ind w:left="90" w:leftChars="0"/>
              <w:jc w:val="center"/>
              <w:rPr>
                <w:rFonts w:hint="eastAsia" w:eastAsia="宋体" w:cs="微软雅黑" w:asciiTheme="minorEastAsia" w:hAnsiTheme="minorEastAsia"/>
                <w:color w:val="454545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微软雅黑"/>
                <w:color w:val="454545"/>
                <w:sz w:val="18"/>
                <w:szCs w:val="18"/>
                <w:shd w:val="clear" w:color="auto" w:fill="FFFFFF"/>
                <w:lang w:eastAsia="zh-CN"/>
              </w:rPr>
              <w:t>有新媒体行业从业经历优先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Cs w:val="21"/>
                <w:lang w:val="en-US" w:eastAsia="zh-C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20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详见公告</w:t>
            </w: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宋体" w:asciiTheme="minorEastAsia" w:hAnsi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eastAsia="zh-CN"/>
              </w:rPr>
              <w:t>文管系图书档案管理专业教师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硕士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研究生及以上学历学位</w:t>
            </w:r>
          </w:p>
        </w:tc>
        <w:tc>
          <w:tcPr>
            <w:tcW w:w="22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微软雅黑" w:asciiTheme="minorEastAsia" w:hAnsiTheme="minorEastAsia"/>
                <w:color w:val="454545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图书馆学</w:t>
            </w:r>
          </w:p>
        </w:tc>
        <w:tc>
          <w:tcPr>
            <w:tcW w:w="16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微软雅黑" w:asciiTheme="minorEastAsia" w:hAnsiTheme="minorEastAsia"/>
                <w:color w:val="454545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图书馆学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690"/>
              </w:tabs>
              <w:jc w:val="center"/>
              <w:rPr>
                <w:rFonts w:hint="eastAsia" w:eastAsia="宋体" w:cs="微软雅黑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Cs w:val="21"/>
                <w:lang w:val="en-US" w:eastAsia="zh-C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1990年1月1日及以后出生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舞蹈系舞蹈民间舞、剧目专业教师（男）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大专及以上学历</w:t>
            </w:r>
          </w:p>
        </w:tc>
        <w:tc>
          <w:tcPr>
            <w:tcW w:w="22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舞蹈表演</w:t>
            </w:r>
          </w:p>
        </w:tc>
        <w:tc>
          <w:tcPr>
            <w:tcW w:w="16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Cs w:val="21"/>
                <w:lang w:val="en-US" w:eastAsia="zh-C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1985年1月1日及以后出生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舞蹈系钢琴伴奏专业教师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大专及以上学历</w:t>
            </w:r>
          </w:p>
        </w:tc>
        <w:tc>
          <w:tcPr>
            <w:tcW w:w="22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音乐表演</w:t>
            </w:r>
          </w:p>
        </w:tc>
        <w:tc>
          <w:tcPr>
            <w:tcW w:w="16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钢琴</w:t>
            </w:r>
          </w:p>
        </w:tc>
        <w:tc>
          <w:tcPr>
            <w:tcW w:w="19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Cs w:val="21"/>
                <w:lang w:val="en-US" w:eastAsia="zh-C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13</w:t>
            </w:r>
          </w:p>
        </w:tc>
        <w:tc>
          <w:tcPr>
            <w:tcW w:w="120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5年1月1日及以后出生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艺术设计系室内设计专业教师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硕士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研究生及以上学历学位</w:t>
            </w:r>
          </w:p>
        </w:tc>
        <w:tc>
          <w:tcPr>
            <w:tcW w:w="22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艺术设计</w:t>
            </w:r>
          </w:p>
        </w:tc>
        <w:tc>
          <w:tcPr>
            <w:tcW w:w="16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具有两年以上高校教学经历者年龄可放宽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至1983年1月1日及以后出生。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cs="宋体"/>
                <w:szCs w:val="21"/>
                <w:lang w:val="en-US" w:eastAsia="zh-CN"/>
              </w:rPr>
            </w:pPr>
          </w:p>
          <w:p>
            <w:pPr>
              <w:shd w:val="clear" w:color="auto" w:fill="FFFFFF"/>
              <w:spacing w:line="240" w:lineRule="exact"/>
              <w:jc w:val="both"/>
              <w:rPr>
                <w:rFonts w:hint="eastAsia" w:ascii="仿宋_GB2312" w:hAnsi="宋体" w:cs="宋体"/>
                <w:szCs w:val="21"/>
                <w:lang w:val="en-US" w:eastAsia="zh-C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14</w:t>
            </w:r>
          </w:p>
        </w:tc>
        <w:tc>
          <w:tcPr>
            <w:tcW w:w="120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1975年1月1日及以后出生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艺术设计系美术基础础骨干教师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硕士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研究生及以上学历学位</w:t>
            </w:r>
          </w:p>
        </w:tc>
        <w:tc>
          <w:tcPr>
            <w:tcW w:w="22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美术、美术学</w:t>
            </w:r>
          </w:p>
        </w:tc>
        <w:tc>
          <w:tcPr>
            <w:tcW w:w="16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研究生及以上学历：具有中级及以上职称、高校教师资格证、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5年以上高校教学经历；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Cs w:val="21"/>
                <w:lang w:val="en-US" w:eastAsia="zh-C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15</w:t>
            </w:r>
          </w:p>
        </w:tc>
        <w:tc>
          <w:tcPr>
            <w:tcW w:w="120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5年1月1日及以后出生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艺术设计系雕塑专业教师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硕士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研究生及以上学历学位</w:t>
            </w:r>
          </w:p>
        </w:tc>
        <w:tc>
          <w:tcPr>
            <w:tcW w:w="22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美术、美术学</w:t>
            </w:r>
          </w:p>
        </w:tc>
        <w:tc>
          <w:tcPr>
            <w:tcW w:w="16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具有两年以上高校教学经历者年龄可放宽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1983年1月1日及以后出生。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Cs w:val="21"/>
                <w:lang w:val="en-US" w:eastAsia="zh-C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16</w:t>
            </w:r>
          </w:p>
        </w:tc>
        <w:tc>
          <w:tcPr>
            <w:tcW w:w="1200" w:type="dxa"/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</w:tc>
        <w:tc>
          <w:tcPr>
            <w:tcW w:w="9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1985年1月1日及以后出生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both"/>
              <w:rPr>
                <w:rFonts w:hint="eastAsia" w:eastAsia="宋体" w:cs="宋体" w:asciiTheme="minorEastAsia" w:hAnsi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音乐系钢琴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专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业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default" w:eastAsia="宋体" w:cs="微软雅黑" w:asciiTheme="minorEastAsia" w:hAnsiTheme="minorEastAsia"/>
                <w:color w:val="auto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本科及以上学历/艺术学学士及以上学位</w:t>
            </w:r>
          </w:p>
        </w:tc>
        <w:tc>
          <w:tcPr>
            <w:tcW w:w="22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音乐表演</w:t>
            </w:r>
          </w:p>
        </w:tc>
        <w:tc>
          <w:tcPr>
            <w:tcW w:w="16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钢琴</w:t>
            </w:r>
          </w:p>
        </w:tc>
        <w:tc>
          <w:tcPr>
            <w:tcW w:w="19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有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eastAsia="zh-CN"/>
              </w:rPr>
              <w:t>高校相关工作经验者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5" w:type="dxa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Cs w:val="21"/>
                <w:lang w:val="en-US" w:eastAsia="zh-C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17</w:t>
            </w:r>
          </w:p>
        </w:tc>
        <w:tc>
          <w:tcPr>
            <w:tcW w:w="120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四川艺术职业学院</w:t>
            </w:r>
          </w:p>
        </w:tc>
        <w:tc>
          <w:tcPr>
            <w:tcW w:w="9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5年1月1日及以后出生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/>
              </w:rPr>
              <w:t>音乐系古典吉他专业教师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hd w:val="clear" w:color="auto" w:fill="FFFFFF"/>
              <w:spacing w:line="240" w:lineRule="exact"/>
              <w:ind w:left="0" w:leftChars="0" w:right="-50" w:rightChars="-24" w:firstLine="0" w:firstLineChars="0"/>
              <w:jc w:val="center"/>
              <w:rPr>
                <w:rFonts w:hint="eastAsia" w:eastAsia="宋体" w:asciiTheme="minorHAnsi" w:hAnsiTheme="minorHAnsi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本科及以上学历/艺术学学士及以上学位</w:t>
            </w:r>
          </w:p>
        </w:tc>
        <w:tc>
          <w:tcPr>
            <w:tcW w:w="22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音乐表演</w:t>
            </w:r>
          </w:p>
        </w:tc>
        <w:tc>
          <w:tcPr>
            <w:tcW w:w="169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流行器乐</w:t>
            </w:r>
          </w:p>
        </w:tc>
        <w:tc>
          <w:tcPr>
            <w:tcW w:w="190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有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eastAsia="zh-CN"/>
              </w:rPr>
              <w:t>高校相关工作经验者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优先</w:t>
            </w:r>
          </w:p>
        </w:tc>
      </w:tr>
    </w:tbl>
    <w:p>
      <w:pPr>
        <w:jc w:val="center"/>
      </w:pPr>
    </w:p>
    <w:sectPr>
      <w:pgSz w:w="16838" w:h="11906" w:orient="landscape"/>
      <w:pgMar w:top="737" w:right="1440" w:bottom="73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C4680"/>
    <w:rsid w:val="04391C55"/>
    <w:rsid w:val="0CED2330"/>
    <w:rsid w:val="26A510CC"/>
    <w:rsid w:val="28685ABE"/>
    <w:rsid w:val="2ED60ADD"/>
    <w:rsid w:val="30E21FDB"/>
    <w:rsid w:val="39166374"/>
    <w:rsid w:val="3F7B487E"/>
    <w:rsid w:val="407720A9"/>
    <w:rsid w:val="426D0A72"/>
    <w:rsid w:val="45A76285"/>
    <w:rsid w:val="4C313D5F"/>
    <w:rsid w:val="4D4A50DB"/>
    <w:rsid w:val="6A466999"/>
    <w:rsid w:val="6BC512C2"/>
    <w:rsid w:val="6CCC20A9"/>
    <w:rsid w:val="6E135495"/>
    <w:rsid w:val="70CA3416"/>
    <w:rsid w:val="770F3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1</Pages>
  <Words>62</Words>
  <Characters>357</Characters>
  <Lines>2</Lines>
  <Paragraphs>1</Paragraphs>
  <TotalTime>2</TotalTime>
  <ScaleCrop>false</ScaleCrop>
  <LinksUpToDate>false</LinksUpToDate>
  <CharactersWithSpaces>418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嘉言懿行</cp:lastModifiedBy>
  <cp:lastPrinted>2020-11-10T02:20:00Z</cp:lastPrinted>
  <dcterms:modified xsi:type="dcterms:W3CDTF">2020-11-10T05:51:03Z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