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68" w:rsidRDefault="00B65A68" w:rsidP="00B65A68">
      <w:pPr>
        <w:spacing w:line="300" w:lineRule="auto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附件3：</w:t>
      </w:r>
    </w:p>
    <w:p w:rsidR="00B65A68" w:rsidRDefault="00B65A68" w:rsidP="00B65A68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不宜聘用对象认定办法</w:t>
      </w:r>
    </w:p>
    <w:p w:rsidR="00B65A68" w:rsidRDefault="00B65A68" w:rsidP="00B65A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有下列情形之一的，认定为不宜聘用对象：</w:t>
      </w:r>
    </w:p>
    <w:p w:rsidR="00B65A68" w:rsidRDefault="00B65A68" w:rsidP="00B65A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一、曾有严重违反党的路线、方针、政策和国家法律的行为，并经有关部门认定的；</w:t>
      </w:r>
    </w:p>
    <w:p w:rsidR="00B65A68" w:rsidRDefault="00B65A68" w:rsidP="00B65A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二、曾受到开除中国共产党党籍处分、开除中国共产主义青年团团籍处分的；</w:t>
      </w:r>
    </w:p>
    <w:p w:rsidR="00B65A68" w:rsidRDefault="00B65A68" w:rsidP="00B65A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三、曾受过劳动教养的或近两年内受到行政拘留、司法拘留的；</w:t>
      </w:r>
    </w:p>
    <w:p w:rsidR="00B65A68" w:rsidRDefault="00B65A68" w:rsidP="00B65A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四、曾以营利为目的、为赌博提供条件以及参与赌博赌资较大，被有关部门处罚的；或曾组织、利用迷信活动，扰乱社会秩序、损害他人身体健康，被有关部门处罚的；</w:t>
      </w:r>
    </w:p>
    <w:p w:rsidR="00B65A68" w:rsidRDefault="00B65A68" w:rsidP="00B65A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五、曾被有关部门认定参与邪教、吸毒、色情、盗窃、贪污、贿赂、诈骗等违法犯罪活动的；</w:t>
      </w:r>
    </w:p>
    <w:p w:rsidR="00B65A68" w:rsidRDefault="00B65A68" w:rsidP="00B65A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受行政警告处分未满一年、受行政记过及以上处分未满两年的，或受党、团内警告未满一年或受严重警告及以上处分未满两年的，或在高校学习期间受警告、严重警告处分未满一年或受记过以上处分未满两年的；</w:t>
      </w:r>
    </w:p>
    <w:p w:rsidR="00B65A68" w:rsidRDefault="00B65A68" w:rsidP="00B65A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七、不符合报考资格条件，或在招聘过程中违纪舞弊、弄虚作假行为的；</w:t>
      </w:r>
    </w:p>
    <w:p w:rsidR="00B65A68" w:rsidRDefault="00B65A68" w:rsidP="00B65A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八、有不宜聘用到建设集团工作的其他情形的。</w:t>
      </w:r>
    </w:p>
    <w:p w:rsidR="00B65A68" w:rsidRDefault="00B65A68" w:rsidP="00B65A68"/>
    <w:p w:rsidR="004358AB" w:rsidRDefault="004358AB" w:rsidP="00D31D50">
      <w:pPr>
        <w:spacing w:line="220" w:lineRule="atLeast"/>
      </w:pPr>
    </w:p>
    <w:sectPr w:rsidR="004358AB" w:rsidSect="00363953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BB" w:rsidRDefault="00023BBB" w:rsidP="00B65A68">
      <w:pPr>
        <w:spacing w:after="0"/>
      </w:pPr>
      <w:r>
        <w:separator/>
      </w:r>
    </w:p>
  </w:endnote>
  <w:endnote w:type="continuationSeparator" w:id="0">
    <w:p w:rsidR="00023BBB" w:rsidRDefault="00023BBB" w:rsidP="00B65A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BB" w:rsidRDefault="00023BBB" w:rsidP="00B65A68">
      <w:pPr>
        <w:spacing w:after="0"/>
      </w:pPr>
      <w:r>
        <w:separator/>
      </w:r>
    </w:p>
  </w:footnote>
  <w:footnote w:type="continuationSeparator" w:id="0">
    <w:p w:rsidR="00023BBB" w:rsidRDefault="00023BBB" w:rsidP="00B65A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BBB"/>
    <w:rsid w:val="00086149"/>
    <w:rsid w:val="00323B43"/>
    <w:rsid w:val="003D37D8"/>
    <w:rsid w:val="00426133"/>
    <w:rsid w:val="004358AB"/>
    <w:rsid w:val="008B7726"/>
    <w:rsid w:val="00B65A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A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A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A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A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2020-09-27T07:27:00Z</dcterms:modified>
</cp:coreProperties>
</file>