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AC" w:rsidRDefault="004168AC" w:rsidP="004168AC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4168AC" w:rsidRDefault="004168AC" w:rsidP="004168AC"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温州市公用集团面向高校公开招聘</w:t>
      </w:r>
    </w:p>
    <w:p w:rsidR="004168AC" w:rsidRDefault="004168AC" w:rsidP="004168AC"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工作人员</w:t>
      </w:r>
      <w:r>
        <w:rPr>
          <w:rFonts w:ascii="宋体" w:hAnsi="宋体"/>
          <w:b/>
          <w:bCs/>
          <w:sz w:val="40"/>
          <w:szCs w:val="40"/>
        </w:rPr>
        <w:t>专业</w:t>
      </w:r>
      <w:r>
        <w:rPr>
          <w:rFonts w:ascii="宋体" w:hAnsi="宋体" w:hint="eastAsia"/>
          <w:b/>
          <w:bCs/>
          <w:sz w:val="40"/>
          <w:szCs w:val="40"/>
        </w:rPr>
        <w:t>要求</w:t>
      </w:r>
    </w:p>
    <w:p w:rsidR="004168AC" w:rsidRDefault="004168AC" w:rsidP="00F0511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</w:p>
    <w:p w:rsidR="0056243A" w:rsidRPr="00F0511C" w:rsidRDefault="0056243A" w:rsidP="00F0511C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一、安全员岗位专业要求 </w:t>
      </w:r>
    </w:p>
    <w:p w:rsidR="0056243A" w:rsidRPr="0056243A" w:rsidRDefault="0056243A" w:rsidP="00680FBD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土木工程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环境设计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城市地下空间工程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城市规划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历史建筑保护工程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建筑设施智能技术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建筑电气与智能化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bookmarkStart w:id="0" w:name="_GoBack"/>
      <w:bookmarkEnd w:id="0"/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工程力学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工程结构分析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标准化工程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质量管理工程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工业与民用建筑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工民建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工程造价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能源与环境系统工程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风能与动力工程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新能源科学与工程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热能与动力工程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能源工程及自动化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建筑环境与设备工程,能源经济</w:t>
      </w:r>
    </w:p>
    <w:p w:rsidR="0056243A" w:rsidRDefault="0056243A" w:rsidP="0056243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二、</w:t>
      </w:r>
      <w:r w:rsidRPr="00000E2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综合管理员岗位专业要求</w:t>
      </w:r>
    </w:p>
    <w:p w:rsidR="0056243A" w:rsidRDefault="00AC4C87" w:rsidP="00680FBD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土木工程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环境设计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城市地下空间工程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城市规划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历史建筑保护工程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建筑设施智能技术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建筑电气与智能化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工程力学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工程结构分析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标准化工程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质量管理工程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工业与民用建筑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工民建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工程造价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能源与环境系统工程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风能与动力工程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新能源科学与工程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热能与动力工程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能源工程及自动化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建筑环境与设备工程,能源经济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A44A51">
        <w:rPr>
          <w:rFonts w:ascii="仿宋_GB2312" w:eastAsia="仿宋_GB2312" w:hAnsi="仿宋" w:cs="宋体" w:hint="eastAsia"/>
          <w:kern w:val="0"/>
          <w:sz w:val="32"/>
          <w:szCs w:val="32"/>
        </w:rPr>
        <w:t>勘察技术与工程、勘查技术与工程、资源勘察工程</w:t>
      </w:r>
      <w:r w:rsidR="0056243A"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、石油与天然气地质勘查、地质工程、地下水科学与工程、矿物资源</w:t>
      </w:r>
      <w:r w:rsidR="0056243A" w:rsidRPr="0056243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工程、石油工程、海洋油气工程、油气储运工程、矿物加工工程、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油气地质与勘查技术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工程地质勘查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钻探技术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环境地质工程技术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环境地质工程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地质信息技术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煤矿开采技术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金属矿开采技术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非金属矿开采技术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油气开采技术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油气储运技术</w:t>
      </w:r>
      <w:r w:rsidR="00A44A51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石油与天然气地质勘探技术</w:t>
      </w:r>
      <w:r w:rsidR="00EF0CF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EF0CF7"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石油工程技术</w:t>
      </w:r>
    </w:p>
    <w:p w:rsidR="000C7F79" w:rsidRDefault="000C7F79" w:rsidP="000C7F7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三、</w:t>
      </w:r>
      <w:r w:rsidRPr="0056243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技术员</w:t>
      </w:r>
      <w:r w:rsidRPr="00000E2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岗位专业要求</w:t>
      </w:r>
    </w:p>
    <w:p w:rsidR="000C7F79" w:rsidRPr="00EF0CF7" w:rsidRDefault="000C7F79" w:rsidP="000C7F79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土木工程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环境设计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城市地下空间工程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城市规划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历史建筑保护工程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建筑设施智能技术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建筑电气与智能化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工程力学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工程结构分析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标准化工程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质量管理工程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工业与民用建筑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工民建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工程造价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能源与环境系统工程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风能与动力工程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新能源科学与工程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热能与动力工程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能源工程及自动化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建筑环境与设备工程,能源经济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、勘察技术与工程、勘查技术与工程、资源勘察工程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、石油与天然气地质勘查、地质工程、地下水科学与工程、矿物资源工程、石油工程、海洋油气工程、油气储运工程、矿物加工工程、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油气地质与勘查技术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工程地质勘查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钻探技术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环境地质工程技术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环境地质工程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地质信息技术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煤矿开采技术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金属矿开采技术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非金属矿开采技术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油气储运技术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石油与天然气地质勘探技术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石油工程技术</w:t>
      </w:r>
    </w:p>
    <w:p w:rsidR="000C7F79" w:rsidRDefault="000C7F79" w:rsidP="000C7F7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四、</w:t>
      </w:r>
      <w:r w:rsidRPr="0056243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化验员</w:t>
      </w:r>
      <w:r w:rsidRPr="00000E2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岗位专业要求</w:t>
      </w:r>
    </w:p>
    <w:p w:rsidR="000C7F79" w:rsidRPr="000C7F79" w:rsidRDefault="000C7F79" w:rsidP="000C7F79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土木工程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环境设计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城市地下空间工程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城市规划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历史建筑保护工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建筑设施智能技术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建筑电气与智能化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工程力学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工程结构分析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标准化工程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质量管理工程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工业与民用建筑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工民建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工程造价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能源与环境系统工程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风能与动力工程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新能源科学与工程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热能与动力工程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能源工程及自动化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建筑环境与设备工程,能源经济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、勘察技术与工程、勘查技术与工程、资源勘察工程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、石油与天然气地质勘查、地质工程、地下水科学与工程、矿物资源工程、石油工程、海洋油气工程、油气储运工程、矿物加工工程、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油气地质与勘查技术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工程地质勘查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钻探技术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环境地质工程技术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环境地质工程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地质信息技术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煤矿开采技术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金属矿开采技术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非金属矿开采技术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油气开采技术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油气储运技术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石油与天然气地质勘探技术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635BF2">
        <w:rPr>
          <w:rFonts w:ascii="仿宋_GB2312" w:eastAsia="仿宋_GB2312" w:hAnsi="仿宋" w:cs="宋体" w:hint="eastAsia"/>
          <w:kern w:val="0"/>
          <w:sz w:val="32"/>
          <w:szCs w:val="32"/>
        </w:rPr>
        <w:t>石油工程技术</w:t>
      </w:r>
    </w:p>
    <w:p w:rsidR="0056243A" w:rsidRPr="00253A79" w:rsidRDefault="000C7F79" w:rsidP="0056243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五</w:t>
      </w:r>
      <w:r w:rsidR="0056243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56243A" w:rsidRPr="00253A79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电气管理员岗位专业要求</w:t>
      </w:r>
    </w:p>
    <w:p w:rsidR="00495DD6" w:rsidRDefault="00495DD6" w:rsidP="00680FBD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电厂设备运行与维护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电厂热能动力装置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电力系统继电保护与自动化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高压输配电线路施工运行与维护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电厂化学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机电一体化技术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生产过程自动化技术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电力系统自动化技术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计算机控制技术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检测技术及应用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理化测试及质检技术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液压与气动技术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机电设备维修与管理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数控设备应用与维护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自动化生产设备应用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冶金设备应用与维护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电力客户服务与管理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电力电子技术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电气测控技术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电气工程技术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机械设计与制造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机械制造与自动化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数控技术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电机与电器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模具设计与制造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材料成型与控制技术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焊接技术及自动化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工业设计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计算机辅助设计与制造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机械制造工艺及设备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机械制造生产管理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精密机械技术</w:t>
      </w:r>
    </w:p>
    <w:p w:rsidR="0056243A" w:rsidRPr="008A70BF" w:rsidRDefault="000C7F79" w:rsidP="00495DD6">
      <w:pPr>
        <w:spacing w:line="560" w:lineRule="exact"/>
        <w:ind w:left="71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六</w:t>
      </w:r>
      <w:r w:rsidR="00495DD6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56243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维修工岗位专业要求</w:t>
      </w:r>
    </w:p>
    <w:p w:rsidR="0056243A" w:rsidRPr="00495DD6" w:rsidRDefault="000E16D3" w:rsidP="00495DD6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电厂设备运行与维护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电厂热能动力装置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电力系统继电保护与自动化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电厂化学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机电一体化技术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生产过程自动化技术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电力系统自动化技术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计算机控制技术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检测技术及应用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理化测试及质检技术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液压与气动技术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机电设备维修与管理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数控设备应用与维护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自动化生产设备应用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冶金设备应用与维护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电力客户服务与管理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电力电子技术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电气测控技术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电气工程技术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机械设计与制造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机械制造与自动化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数控技术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电机与电器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模具设计与制造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材料成型与控制技术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焊接技术及自动化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工业设计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计算机辅助设计与制造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机械制造工艺及设备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机械制造生产管理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精密机械技术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测控技术与仪器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电子信息技术及仪器</w:t>
      </w:r>
    </w:p>
    <w:p w:rsidR="00495DD6" w:rsidRDefault="000C7F79" w:rsidP="00495DD6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七</w:t>
      </w:r>
      <w:r w:rsidR="00495DD6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、运行工岗位专业要求</w:t>
      </w:r>
    </w:p>
    <w:p w:rsidR="000E16D3" w:rsidRDefault="000E16D3" w:rsidP="00F813E9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电厂设备运行与维护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电厂热能动力装置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电力系统继电保护与自动化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高压输配电线路施工运行与维护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电厂化学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机电一体化技术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生产过程自动化技术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电力系统自动化技术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计算机控制技术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检测技术及应用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理化测试及质检技术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液压与气动技术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机电设备维修与管理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数控设备应用与维护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自动化生产设备应用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冶金设备应用与维护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电气设备应用与维护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电力客户服务与管理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电力电子技术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电气测控技术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电气工程技术</w:t>
      </w:r>
      <w:r w:rsidR="00680FBD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城镇规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划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城市管理与监察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建筑工程技术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基础工程技术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建筑设备工程技术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供热通风与空调工程技术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建筑电气工程技术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楼宇智能化工程技术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工程造价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建筑经济管理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工程监理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市政工程技术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城市燃气工程技术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消防工程技术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土木工程检测技术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工业设备安装工程技术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供热通风与卫生工程技术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机电安装工程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工程质量监督与管理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电力工程管理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建筑工程项目管理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建筑工程质量与安全技术管理</w:t>
      </w:r>
      <w:r w:rsidR="00495DD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95DD6" w:rsidRPr="00495DD6">
        <w:rPr>
          <w:rFonts w:ascii="仿宋_GB2312" w:eastAsia="仿宋_GB2312" w:hAnsi="仿宋" w:cs="宋体" w:hint="eastAsia"/>
          <w:kern w:val="0"/>
          <w:sz w:val="32"/>
          <w:szCs w:val="32"/>
        </w:rPr>
        <w:t>工业与民用建筑</w:t>
      </w:r>
      <w:r w:rsidR="00F813E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土木工程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建筑环境与设备工程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环境设计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城市地下空间工程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城市规划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建筑设施智能技术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建筑电气与智能化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工程力学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工程结构分析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建筑环境与能源应用工程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标准化工程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质量管理工程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工民建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56243A">
        <w:rPr>
          <w:rFonts w:ascii="仿宋_GB2312" w:eastAsia="仿宋_GB2312" w:hAnsi="仿宋" w:cs="宋体" w:hint="eastAsia"/>
          <w:kern w:val="0"/>
          <w:sz w:val="32"/>
          <w:szCs w:val="32"/>
        </w:rPr>
        <w:t>工程管理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八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水厂运行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8B6C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电机与电器、电力系统及其自动化、高电压与绝缘技术、电力电子与电力传动、电工理论与新技术、控制理论与控制工程、检测技术与自动化装置、系统工程、制导与控制、精密仪器及机械、测试计量技术及仪器、控制工程、电气工程、控制科学与工程、机械电子工程、仪器科学与技术、仪器仪表工程、机械制造及其自动化、机械设计及理论、动力机械及工程、制冷及低温工程、化工过程机械、工业设计工程、机械工程、工业工程、农业机械化工程、电气工程及其自动化、电气工程与自动化、自动化、工业电气自动化、电力工程与管理、测控技术与仪器、电子信息技术及仪器、微机电</w:t>
      </w: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系统工程、过程装备与控制工程、工业自动化、电气自动化、电气工程与智能控制、自动化（数控技术）、机械设计制造及其自动化、机械设计制造及自动化、机械制造及自动化、工业设计、机械工程及自动化、机械工程及其自动化、制造自动化与测控技术、制造工程、机械工艺技术、标准化工程、质量管理工程、数控加工与模具设计、电厂设备运行与维护、电厂热能动力装置、电机与电器技术、供用电技术、电力系统继电保护与自动化、高压输配电线路施工运行与维护、电厂化学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输变电工程技术、电气设备应用与维护、电力客户服务与管理、电力电子技术、电气测控技术、电气工程技术、机械设计与制造、机械设计与制造(阀门设计与制造方向)、机械设计与制造(汽摩零部件制造)、机械设计与制造(汽摩零部件制造方向)、机械设计与制造(中加合作)、机械制造与自动化、数控技术、焊接技术及自动化、电子商务、计算机辅助设计与制造、模具设计与制造、精密机械技术、机械制造工艺及设备、机械制造生产管理、阀门设计与制造、低压电器制造及应用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九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水质检测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8B6C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化学工程、无机化学、材料科学与工程、化学工艺、生物化工、应用化学、分析化学、化学、工业催化、化学工程与技术、有机化学、高分子化学与物理、化学工程与工艺、化学工程与工业生物工程、化学资源科学与工程、化工与制药、资源循环科学与工程、能源化学工程、高分子材料与工程、轻化工程、材料化学、水质科学与技术、给排水科学与工程</w:t>
      </w:r>
      <w:r w:rsidRPr="00680FBD">
        <w:rPr>
          <w:rFonts w:ascii="仿宋_GB2312" w:eastAsia="仿宋_GB2312" w:hAnsi="仿宋" w:cs="宋体"/>
          <w:kern w:val="0"/>
          <w:sz w:val="32"/>
          <w:szCs w:val="32"/>
        </w:rPr>
        <w:t>、</w:t>
      </w: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轻工生物技术、应用生物科学、生物科学、生物技术、生物安全、生物制药、化学生物学、生态学、生物技术及应用、生物实验技术、生物化工工艺、微生物技术及应用、生化分析检测、给排水工程技术、给排水与环境工程技术、给排水工程、给水排水、给水排水工程、环境工程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调度管理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8B6C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给排水科学与工程、给排水工程技术、给排水工程技术、给排水与环境工程技术、给排水工程、给水排水、给水排水工程、电气自动化、电气工程与智能控制、自动化（数控技术）、机械设计制造及其自动化、机械设计制造及自动化、机械制造及自动化、工业设计、机械工程及自动化、机械工程及其自动化、制造自动化与测控技术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一、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工程管理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Pr="00680FBD" w:rsidRDefault="008B6C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建筑历史与理论、建筑设计及其理论、建筑技术科学、结构工程、市政工程、工程力学、建筑学、建筑与土木工程、土木工程、土木水利、工程管理、项目管理、水利水电工程、</w:t>
      </w: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水务工程、给水排水、给水排水工程、给排水工程、水利水电与港航工程、给排水科学与工程、测绘工程、大地测量、地理信息科学、建筑工程、建筑环境与设备工程、环境设计、城市地下空间工程、建筑设施智能技术、建筑电气与智能化、工程结构分析、建筑环境与能源应用工程、标准化工程、质量管理工程、工业与民用建筑、工民建、工程造价、工程造价管理、工程测量技术、工程测量与监理、摄影测量与遥感技术、大地测量与卫星定位技术、大地测量与GPS定位技术、地理信息系统与地图制图技术、地籍测绘与土地管理信息技术、测绘与地理信息技术、测绘工程技术、测绘与地质工程技术、市政工程技术、给排水工程技术、水工业技术、消防工程技术、土木工程检测技术、机电安装工程、工程质量监督与管理、建筑水电技术、电力工程管理、建筑工程项目管理、给排水与环境工程技术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十二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财务管理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Pr="00680FBD" w:rsidRDefault="008B6C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财政、财务管理、财务信息管理、财务金融学</w:t>
      </w:r>
      <w:r w:rsidRPr="00680FBD">
        <w:rPr>
          <w:rFonts w:ascii="仿宋_GB2312" w:eastAsia="仿宋_GB2312" w:hAnsi="仿宋" w:cs="宋体"/>
          <w:kern w:val="0"/>
          <w:sz w:val="32"/>
          <w:szCs w:val="32"/>
        </w:rPr>
        <w:t>、</w:t>
      </w: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会计、会计学、会计电算化、财务电算化、会计与统计核算、会计与审计、审计实务、财会、国际会计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十三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设备运维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8B6CBD" w:rsidP="008B6C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B6CBD">
        <w:rPr>
          <w:rFonts w:ascii="仿宋_GB2312" w:eastAsia="仿宋_GB2312" w:hAnsi="仿宋" w:cs="宋体" w:hint="eastAsia"/>
          <w:kern w:val="0"/>
          <w:sz w:val="32"/>
          <w:szCs w:val="32"/>
        </w:rPr>
        <w:t>水文与水资源工程、电气工程及其自动化、电气工程与自动化、电气自动化、电气自动化技术、自动化、发电厂及电力系统、电力系统及其自动化、能源与动力工程</w:t>
      </w:r>
    </w:p>
    <w:p w:rsidR="000C7F79" w:rsidRPr="00F0511C" w:rsidRDefault="000C7F79" w:rsidP="000C7F7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lastRenderedPageBreak/>
        <w:t>十四</w:t>
      </w:r>
      <w:r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管网管理</w:t>
      </w:r>
      <w:r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30DEA" w:rsidRDefault="00830DEA" w:rsidP="00830DEA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30DEA">
        <w:rPr>
          <w:rFonts w:ascii="仿宋_GB2312" w:eastAsia="仿宋_GB2312" w:hAnsi="仿宋" w:cs="宋体" w:hint="eastAsia"/>
          <w:kern w:val="0"/>
          <w:sz w:val="32"/>
          <w:szCs w:val="32"/>
        </w:rPr>
        <w:t>城建规划类、安全生产类、建筑工程类、环境保护类、化学工程类</w:t>
      </w:r>
    </w:p>
    <w:p w:rsidR="000C7F79" w:rsidRPr="00F0511C" w:rsidRDefault="000C7F79" w:rsidP="000C7F7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</w:t>
      </w:r>
      <w:r w:rsidR="00830DE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五</w:t>
      </w:r>
      <w:r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电气管理</w:t>
      </w:r>
      <w:r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0C7F79" w:rsidRDefault="00830DEA" w:rsidP="00830DEA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30DEA">
        <w:rPr>
          <w:rFonts w:ascii="仿宋_GB2312" w:eastAsia="仿宋_GB2312" w:hAnsi="仿宋" w:cs="宋体" w:hint="eastAsia"/>
          <w:kern w:val="0"/>
          <w:sz w:val="32"/>
          <w:szCs w:val="32"/>
        </w:rPr>
        <w:t>机电控制类、机械工程类、能源动力类、安全生产类</w:t>
      </w:r>
    </w:p>
    <w:p w:rsidR="00680FBD" w:rsidRPr="00F0511C" w:rsidRDefault="000C7F79" w:rsidP="000C7F79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</w:t>
      </w:r>
      <w:r w:rsidR="00830DE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六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文秘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8B6CBD" w:rsidP="008B6C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B6CBD">
        <w:rPr>
          <w:rFonts w:ascii="仿宋_GB2312" w:eastAsia="仿宋_GB2312" w:hAnsi="仿宋" w:cs="宋体" w:hint="eastAsia"/>
          <w:kern w:val="0"/>
          <w:sz w:val="32"/>
          <w:szCs w:val="32"/>
        </w:rPr>
        <w:t>古典文献、中国现当代文学、中国语言文化、应用语言学、新闻采编与制作、新闻学、新闻与传播、传播学、广播电视新闻、网络新闻与传播、广播电视编导、信息传播与策划、广播电视新闻学、传媒策划与管理、广告学、文秘、传播学、文秘速录、媒体创意、文化创意与策划、广播电视学、网络与新媒体、文秘与办公自动化、秘书学、学科教学（语文）、世界史、中国文学与文化、世界历史、中国语言文学、中国史、新闻传播学、高级文秘、汉语言文学教育、文秘教育、新媒体与信息网络。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</w:t>
      </w:r>
      <w:r w:rsidR="00830DE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七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档案管理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8B6CBD" w:rsidP="008B6C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B6CBD">
        <w:rPr>
          <w:rFonts w:ascii="仿宋_GB2312" w:eastAsia="仿宋_GB2312" w:hAnsi="仿宋" w:cs="宋体" w:hint="eastAsia"/>
          <w:kern w:val="0"/>
          <w:sz w:val="32"/>
          <w:szCs w:val="32"/>
        </w:rPr>
        <w:t>档案学、档案管理、图书馆学、图书档案管理、图书情报与档案管理</w:t>
      </w:r>
    </w:p>
    <w:p w:rsidR="00680FBD" w:rsidRPr="00F0511C" w:rsidRDefault="000C7F79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</w:t>
      </w:r>
      <w:r w:rsidR="00830DEA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八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信息化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Default="00680F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计算机技术及应用、计算机科学教育、计算机科学与技术、计算机科学技术、计算机器件及设备、信息管理与信息系统、计算机信息管理与信息系统、信息资源管理、信息管理与技术、电子信息、电子应用、计算机应用、计算机科学、</w:t>
      </w: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计算机科学与应用、计算机科学技术与应用、计算机应用与维护、计算机技术与教育、计算机数控、计算机信息管理、计算机网络、计算机网络技术、信息与计算科学、电子工程、计算机应用技术、计算机电子工程</w:t>
      </w:r>
    </w:p>
    <w:p w:rsidR="00680FBD" w:rsidRPr="00F0511C" w:rsidRDefault="00830DEA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十九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电气管理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680FBD" w:rsidRDefault="00680F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机电一体化、电气工程及其自动化、电机电器及其控制、电子信息工程、自动化、测控技术与仪器、机械电子、机械工程、电子信息技术与仪器、测量技术与仪器仪表、测量技术与仪器、电气工程及其自动化、电气及其自动化、电气工程与自动化、测控技术与仪器科学</w:t>
      </w:r>
    </w:p>
    <w:p w:rsidR="00680FBD" w:rsidRPr="00F0511C" w:rsidRDefault="00830DEA" w:rsidP="00680FB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二十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、</w:t>
      </w:r>
      <w:r w:rsidR="00680FBD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地质</w:t>
      </w:r>
      <w:r w:rsidR="00F83A88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工程</w:t>
      </w:r>
      <w:r w:rsidR="00680FBD" w:rsidRPr="00F0511C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 xml:space="preserve">岗位专业要求 </w:t>
      </w:r>
    </w:p>
    <w:p w:rsidR="008B6CBD" w:rsidRPr="00680FBD" w:rsidRDefault="00680FBD" w:rsidP="00680FBD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80FBD">
        <w:rPr>
          <w:rFonts w:ascii="仿宋_GB2312" w:eastAsia="仿宋_GB2312" w:hAnsi="仿宋" w:cs="宋体" w:hint="eastAsia"/>
          <w:kern w:val="0"/>
          <w:sz w:val="32"/>
          <w:szCs w:val="32"/>
        </w:rPr>
        <w:t>地质工程、地下水科学与工程、工程地质勘查、环境地质工程技术、环境地质工程、水文与工程地质。</w:t>
      </w:r>
    </w:p>
    <w:sectPr w:rsidR="008B6CBD" w:rsidRPr="00680FBD" w:rsidSect="006A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69" w:rsidRDefault="00EC5369" w:rsidP="004168AC">
      <w:r>
        <w:separator/>
      </w:r>
    </w:p>
  </w:endnote>
  <w:endnote w:type="continuationSeparator" w:id="1">
    <w:p w:rsidR="00EC5369" w:rsidRDefault="00EC5369" w:rsidP="0041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69" w:rsidRDefault="00EC5369" w:rsidP="004168AC">
      <w:r>
        <w:separator/>
      </w:r>
    </w:p>
  </w:footnote>
  <w:footnote w:type="continuationSeparator" w:id="1">
    <w:p w:rsidR="00EC5369" w:rsidRDefault="00EC5369" w:rsidP="00416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DF1"/>
    <w:multiLevelType w:val="hybridMultilevel"/>
    <w:tmpl w:val="16E6F360"/>
    <w:lvl w:ilvl="0" w:tplc="FBCA10DC">
      <w:start w:val="2"/>
      <w:numFmt w:val="decimal"/>
      <w:suff w:val="nothing"/>
      <w:lvlText w:val="%1、"/>
      <w:lvlJc w:val="left"/>
      <w:pPr>
        <w:ind w:left="640" w:firstLine="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0842EE"/>
    <w:multiLevelType w:val="hybridMultilevel"/>
    <w:tmpl w:val="B4F49F4C"/>
    <w:lvl w:ilvl="0" w:tplc="9BC089A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CEB5C36"/>
    <w:multiLevelType w:val="hybridMultilevel"/>
    <w:tmpl w:val="A6605A76"/>
    <w:lvl w:ilvl="0" w:tplc="9BC089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0D94DAC"/>
    <w:multiLevelType w:val="singleLevel"/>
    <w:tmpl w:val="FBCA10DC"/>
    <w:lvl w:ilvl="0">
      <w:start w:val="2"/>
      <w:numFmt w:val="decimal"/>
      <w:suff w:val="nothing"/>
      <w:lvlText w:val="%1、"/>
      <w:lvlJc w:val="left"/>
      <w:pPr>
        <w:ind w:left="710" w:firstLine="0"/>
      </w:pPr>
      <w:rPr>
        <w:rFonts w:ascii="黑体" w:eastAsia="黑体" w:hAnsi="黑体" w:hint="eastAsia"/>
      </w:rPr>
    </w:lvl>
  </w:abstractNum>
  <w:abstractNum w:abstractNumId="4">
    <w:nsid w:val="6EB27D92"/>
    <w:multiLevelType w:val="hybridMultilevel"/>
    <w:tmpl w:val="55EC9188"/>
    <w:lvl w:ilvl="0" w:tplc="9BC089A2">
      <w:start w:val="1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43A"/>
    <w:rsid w:val="000341BA"/>
    <w:rsid w:val="0004212C"/>
    <w:rsid w:val="0006424F"/>
    <w:rsid w:val="000653EF"/>
    <w:rsid w:val="0007492B"/>
    <w:rsid w:val="00077CAD"/>
    <w:rsid w:val="00090EC1"/>
    <w:rsid w:val="00096B95"/>
    <w:rsid w:val="00096C81"/>
    <w:rsid w:val="000B43DE"/>
    <w:rsid w:val="000B4D13"/>
    <w:rsid w:val="000C7F79"/>
    <w:rsid w:val="000D0F54"/>
    <w:rsid w:val="000D63A6"/>
    <w:rsid w:val="000E13F8"/>
    <w:rsid w:val="000E16D3"/>
    <w:rsid w:val="000F05EC"/>
    <w:rsid w:val="001221A2"/>
    <w:rsid w:val="001358B4"/>
    <w:rsid w:val="00152725"/>
    <w:rsid w:val="00157775"/>
    <w:rsid w:val="001750D6"/>
    <w:rsid w:val="00180591"/>
    <w:rsid w:val="001924B7"/>
    <w:rsid w:val="001975C1"/>
    <w:rsid w:val="001C690E"/>
    <w:rsid w:val="00205879"/>
    <w:rsid w:val="00221BFB"/>
    <w:rsid w:val="00225E51"/>
    <w:rsid w:val="0023272D"/>
    <w:rsid w:val="00263A94"/>
    <w:rsid w:val="0026511D"/>
    <w:rsid w:val="00265AFB"/>
    <w:rsid w:val="002832A4"/>
    <w:rsid w:val="00293FB1"/>
    <w:rsid w:val="002B4E5A"/>
    <w:rsid w:val="002B6F01"/>
    <w:rsid w:val="002C0A6B"/>
    <w:rsid w:val="002C4D0E"/>
    <w:rsid w:val="002E331F"/>
    <w:rsid w:val="002E3AAF"/>
    <w:rsid w:val="00322BE7"/>
    <w:rsid w:val="00324B4E"/>
    <w:rsid w:val="0035270B"/>
    <w:rsid w:val="00371592"/>
    <w:rsid w:val="00373A43"/>
    <w:rsid w:val="00377ECE"/>
    <w:rsid w:val="00381D7C"/>
    <w:rsid w:val="003F7783"/>
    <w:rsid w:val="00412AA5"/>
    <w:rsid w:val="004168AC"/>
    <w:rsid w:val="00437807"/>
    <w:rsid w:val="00437B26"/>
    <w:rsid w:val="00440143"/>
    <w:rsid w:val="00450B30"/>
    <w:rsid w:val="004676EF"/>
    <w:rsid w:val="00471FE4"/>
    <w:rsid w:val="00495DD6"/>
    <w:rsid w:val="004B5843"/>
    <w:rsid w:val="004B5E17"/>
    <w:rsid w:val="004B643F"/>
    <w:rsid w:val="004C5D09"/>
    <w:rsid w:val="004C64F2"/>
    <w:rsid w:val="004E00DD"/>
    <w:rsid w:val="004E3CD3"/>
    <w:rsid w:val="005028EA"/>
    <w:rsid w:val="0052734A"/>
    <w:rsid w:val="0053368F"/>
    <w:rsid w:val="0055236E"/>
    <w:rsid w:val="0056243A"/>
    <w:rsid w:val="00564D27"/>
    <w:rsid w:val="005A30B1"/>
    <w:rsid w:val="005D5F77"/>
    <w:rsid w:val="00605A86"/>
    <w:rsid w:val="006333BE"/>
    <w:rsid w:val="00635BF2"/>
    <w:rsid w:val="00644C07"/>
    <w:rsid w:val="006727E1"/>
    <w:rsid w:val="00680FBD"/>
    <w:rsid w:val="00691E5E"/>
    <w:rsid w:val="006A0EC8"/>
    <w:rsid w:val="006E00A3"/>
    <w:rsid w:val="006E1BA0"/>
    <w:rsid w:val="006E3F46"/>
    <w:rsid w:val="006E5332"/>
    <w:rsid w:val="007154AD"/>
    <w:rsid w:val="00717DFC"/>
    <w:rsid w:val="00721C3B"/>
    <w:rsid w:val="00740A3C"/>
    <w:rsid w:val="00742841"/>
    <w:rsid w:val="00764D84"/>
    <w:rsid w:val="00784D9E"/>
    <w:rsid w:val="007866BE"/>
    <w:rsid w:val="007B4A30"/>
    <w:rsid w:val="007B6307"/>
    <w:rsid w:val="007C04C6"/>
    <w:rsid w:val="00801308"/>
    <w:rsid w:val="00830DEA"/>
    <w:rsid w:val="00835629"/>
    <w:rsid w:val="00866E2C"/>
    <w:rsid w:val="008850BE"/>
    <w:rsid w:val="008B5DBA"/>
    <w:rsid w:val="008B6CBD"/>
    <w:rsid w:val="008F5405"/>
    <w:rsid w:val="00914E3A"/>
    <w:rsid w:val="00966100"/>
    <w:rsid w:val="00972540"/>
    <w:rsid w:val="00981307"/>
    <w:rsid w:val="009879E9"/>
    <w:rsid w:val="009A6A68"/>
    <w:rsid w:val="009F3EB2"/>
    <w:rsid w:val="00A2128D"/>
    <w:rsid w:val="00A30318"/>
    <w:rsid w:val="00A41653"/>
    <w:rsid w:val="00A44A51"/>
    <w:rsid w:val="00A46B09"/>
    <w:rsid w:val="00A840F6"/>
    <w:rsid w:val="00AC4C87"/>
    <w:rsid w:val="00AF5678"/>
    <w:rsid w:val="00B02183"/>
    <w:rsid w:val="00B2557C"/>
    <w:rsid w:val="00B3125B"/>
    <w:rsid w:val="00B31427"/>
    <w:rsid w:val="00B35505"/>
    <w:rsid w:val="00B5764B"/>
    <w:rsid w:val="00B654C3"/>
    <w:rsid w:val="00B84444"/>
    <w:rsid w:val="00BB2110"/>
    <w:rsid w:val="00BB724B"/>
    <w:rsid w:val="00BC0E72"/>
    <w:rsid w:val="00BC6AC5"/>
    <w:rsid w:val="00BD124E"/>
    <w:rsid w:val="00BD1F4C"/>
    <w:rsid w:val="00BD5689"/>
    <w:rsid w:val="00BE1067"/>
    <w:rsid w:val="00BF43DE"/>
    <w:rsid w:val="00C10782"/>
    <w:rsid w:val="00C137EA"/>
    <w:rsid w:val="00C46A7C"/>
    <w:rsid w:val="00C51D69"/>
    <w:rsid w:val="00C74859"/>
    <w:rsid w:val="00C85176"/>
    <w:rsid w:val="00C94BD3"/>
    <w:rsid w:val="00CA4351"/>
    <w:rsid w:val="00CA79A2"/>
    <w:rsid w:val="00CC22CA"/>
    <w:rsid w:val="00CC266A"/>
    <w:rsid w:val="00CD2529"/>
    <w:rsid w:val="00CD34C9"/>
    <w:rsid w:val="00CE6DA3"/>
    <w:rsid w:val="00D0038E"/>
    <w:rsid w:val="00D01CD7"/>
    <w:rsid w:val="00D04C27"/>
    <w:rsid w:val="00D13569"/>
    <w:rsid w:val="00D27431"/>
    <w:rsid w:val="00D31E07"/>
    <w:rsid w:val="00D4249A"/>
    <w:rsid w:val="00D63D71"/>
    <w:rsid w:val="00D760AB"/>
    <w:rsid w:val="00DA1C04"/>
    <w:rsid w:val="00DF5B4F"/>
    <w:rsid w:val="00E44F64"/>
    <w:rsid w:val="00E51934"/>
    <w:rsid w:val="00E54259"/>
    <w:rsid w:val="00E77C39"/>
    <w:rsid w:val="00EC5369"/>
    <w:rsid w:val="00EF0CF7"/>
    <w:rsid w:val="00F0511C"/>
    <w:rsid w:val="00F334C3"/>
    <w:rsid w:val="00F52CD7"/>
    <w:rsid w:val="00F813E9"/>
    <w:rsid w:val="00F83A88"/>
    <w:rsid w:val="00FA0F68"/>
    <w:rsid w:val="00FA7A1D"/>
    <w:rsid w:val="00FC42E8"/>
    <w:rsid w:val="00FC459B"/>
    <w:rsid w:val="00FC6C37"/>
    <w:rsid w:val="00FD5772"/>
    <w:rsid w:val="00FE22D0"/>
    <w:rsid w:val="00FF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1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8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8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余婷</dc:creator>
  <cp:keywords/>
  <dc:description/>
  <cp:lastModifiedBy>潘统港</cp:lastModifiedBy>
  <cp:revision>59</cp:revision>
  <dcterms:created xsi:type="dcterms:W3CDTF">2020-10-10T07:21:00Z</dcterms:created>
  <dcterms:modified xsi:type="dcterms:W3CDTF">2020-10-13T07:26:00Z</dcterms:modified>
</cp:coreProperties>
</file>