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44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人员招聘需求信息表</w:t>
      </w:r>
    </w:p>
    <w:tbl>
      <w:tblPr>
        <w:tblStyle w:val="2"/>
        <w:tblW w:w="9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68"/>
        <w:gridCol w:w="708"/>
        <w:gridCol w:w="5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5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综合部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法务兼合同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1.35岁以下；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2.法律相关专业本科及以上学历；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3.具有法务、合同管理2年以上相关工作经历；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4.熟悉公文写作基本常识、公文处理基本知识、文书档案归档知识、行政事务、合同管理和法律事务。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pacing w:val="8"/>
                <w:sz w:val="23"/>
                <w:szCs w:val="23"/>
                <w:shd w:val="clear" w:color="auto" w:fill="FFFFFF"/>
              </w:rPr>
              <w:t>行政总务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0" w:beforeAutospacing="0" w:after="0" w:afterAutospacing="0" w:line="285" w:lineRule="atLeast"/>
              <w:jc w:val="left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  <w:lang w:val="en-US" w:eastAsia="zh-CN" w:bidi="ar-SA"/>
              </w:rPr>
              <w:t>1.35岁以下；</w:t>
            </w:r>
          </w:p>
          <w:p>
            <w:pPr>
              <w:widowControl/>
              <w:wordWrap w:val="0"/>
              <w:spacing w:before="0" w:beforeAutospacing="0" w:after="0" w:afterAutospacing="0" w:line="285" w:lineRule="atLeast"/>
              <w:jc w:val="left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  <w:lang w:val="en-US" w:eastAsia="zh-CN" w:bidi="ar-SA"/>
              </w:rPr>
              <w:t>2.大专及以上学历；</w:t>
            </w:r>
          </w:p>
          <w:p>
            <w:pPr>
              <w:widowControl/>
              <w:wordWrap w:val="0"/>
              <w:spacing w:before="0" w:beforeAutospacing="0" w:after="0" w:afterAutospacing="0" w:line="285" w:lineRule="atLeast"/>
              <w:jc w:val="left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  <w:lang w:val="en-US" w:eastAsia="zh-CN" w:bidi="ar-SA"/>
              </w:rPr>
              <w:t>3.具有行政管理2年以上相关工作经历；</w:t>
            </w:r>
          </w:p>
          <w:p>
            <w:pPr>
              <w:widowControl/>
              <w:wordWrap w:val="0"/>
              <w:spacing w:before="0" w:beforeAutospacing="0" w:after="0" w:afterAutospacing="0" w:line="285" w:lineRule="atLeast"/>
              <w:jc w:val="left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  <w:lang w:val="en-US" w:eastAsia="zh-CN" w:bidi="ar-SA"/>
              </w:rPr>
              <w:t>4.有较强的责任感和原则性，工作条理性强，能吃苦耐劳，具备较好的沟通协调、应变能力和良好的服务意识；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  <w:lang w:val="en-US" w:eastAsia="zh-CN" w:bidi="ar-SA"/>
              </w:rPr>
              <w:t>5.有C1及以上驾驶证者优先。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color w:val="000000"/>
                <w:spacing w:val="8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收费机电部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收费机电部部长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1.45岁以下；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2.本科及以上学历； 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3.具有机电管理、高速公路收费管理等部门副职2年以上相关工作经历，其中机电方向正职应具备中级及以上职称；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4.熟悉高速公路收费运营相关法律法规和政策，以及收费管理、机电管理等知识；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5.有良好的计划、组织和沟通协调能力，较强的统计分析及评估决策能力；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6.中共党员优先。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pacing w:val="8"/>
                <w:kern w:val="0"/>
                <w:sz w:val="36"/>
                <w:szCs w:val="36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收费机电部副部长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1.45岁以下；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2.本科及以上学历，其中机电方向的收费机电部副部长还应具备中级及以上职称； 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3.具有高速公路收费管理、机电管理3年以上相关工作经历；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4.熟悉高速公路收费运营相关法律法规和政策，以及收费管理、机电管理等知识；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5.有良好的计划、组织和沟通协调能力，较强的统计分析及评估决策能力；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6.中共党员优先。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机电系统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维护工程师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1.35岁以下；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2.网络工程、网络安全、计算机、电子信息、通信、机电工程、自动化等相关专业本科及以上学历；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3.具有机电管理、计算机软件、硬件技术、通信技术、电子应用及自动化控制技术等相关工作能力；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4.具有通信故障排查能力，对电子系统问题的诊断、排查和处理能力；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5.有C1及以上驾驶证者优先。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养护工程部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养护工程部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1.45岁以下；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2.土木、公路、交通工程类等相关专业本科及以上学历，中级及以上职称；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3.具有工程项目管理、工程技术管理、高速公路养护管理等部门副职2年以上相关工作经历；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4.熟悉公路养护管理、工程建设程序、招标、概预算编制、施工管理等知识；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5.有较强的分析决策、计划组织、沟通协调及创新能力；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6.中共党员优先。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安全环保部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安全环保部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1.45岁以下；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2.专科及以上学历，中级及以上职称；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3.具有安全管理、工程项目管理、高速公路养护管理等部门副职2年以上工作经历； 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4.熟悉安全环保健康相关政策和法律法规、安全生产相关的流程和措施、环境保护相关的流程和措施、节能排减相关的流程和措施等；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5.有较强的分析决策、计划执行、沟通协调和组织能力，以及紧急事件应急处理能力；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6.注册安全工程师优先。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color w:val="000000"/>
                <w:spacing w:val="8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客服中心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客服中心副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spacing w:val="8"/>
                <w:kern w:val="0"/>
                <w:sz w:val="23"/>
                <w:szCs w:val="23"/>
              </w:rPr>
              <w:t>主任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（兼稽查队队长）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1.45岁以下；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2.计算机信息类、机电类、数理统计、管理类相关专业专科及以上学历；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3.具有客服、稽查、排障管理等3年以上相关工作经历；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4.熟悉高速公路收费运营相关法律法规、稽查业务、排障业务等知识；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5.具有较强的分析决策、计划组织、沟通协调、问题解决和应急处置能力；</w:t>
            </w:r>
          </w:p>
          <w:p>
            <w:pPr>
              <w:widowControl/>
              <w:spacing w:line="300" w:lineRule="atLeast"/>
              <w:jc w:val="left"/>
              <w:rPr>
                <w:rFonts w:ascii="Helvetica Neue" w:hAnsi="Helvetica Neue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8"/>
                <w:kern w:val="0"/>
                <w:sz w:val="23"/>
                <w:szCs w:val="23"/>
              </w:rPr>
              <w:t>6.有C1及以上驾驶证者优先。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客服管理员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1.35岁以下；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2.计算机信息类、机电类、数理统计、管理类相关专业专科及以上学历；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3.具有客服管理、高速公路收费管理2年以上相关工作经历；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4.熟悉高速公路收费运营相关法律法规；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5.具有较强的计划组织、沟通协调、问题解决和应急处置能力。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客服员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1.35岁以下；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2.中专及以上学历；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3.具有客服、高速公路收费班长1年以上工作经历，或收费员2年以上工作经历；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4.熟悉高速公路收费运营相关法律法规及收费业务知识；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5.具有较强的沟通协调、问题解决和应急处置能力。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收费总站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spacing w:val="8"/>
                <w:kern w:val="0"/>
                <w:sz w:val="23"/>
                <w:szCs w:val="23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pacing w:val="8"/>
                <w:kern w:val="0"/>
                <w:sz w:val="23"/>
                <w:szCs w:val="23"/>
                <w:lang w:val="en-US" w:eastAsia="zh-CN" w:bidi="ar-SA"/>
              </w:rPr>
              <w:t>收费总站</w:t>
            </w:r>
          </w:p>
          <w:p>
            <w:pPr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pacing w:val="8"/>
                <w:kern w:val="0"/>
                <w:sz w:val="23"/>
                <w:szCs w:val="23"/>
                <w:lang w:val="en-US" w:eastAsia="zh-CN" w:bidi="ar-SA"/>
              </w:rPr>
              <w:t>副站长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  <w:lang w:val="en-US" w:eastAsia="zh-CN" w:bidi="ar-SA"/>
              </w:rPr>
              <w:t>1.45岁以下；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  <w:lang w:val="en-US" w:eastAsia="zh-CN" w:bidi="ar-SA"/>
              </w:rPr>
              <w:t>2.管理、经济类相关专业专科及以上学历；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  <w:lang w:val="en-US" w:eastAsia="zh-CN" w:bidi="ar-SA"/>
              </w:rPr>
              <w:t>3.具有高速公路收费管理3年以上相关工作经历；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  <w:lang w:val="en-US" w:eastAsia="zh-CN" w:bidi="ar-SA"/>
              </w:rPr>
              <w:t>4.熟悉高速公路收费运营法律法规和政策，收费管理、机电管理等知识；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  <w:lang w:val="en-US" w:eastAsia="zh-CN" w:bidi="ar-SA"/>
              </w:rPr>
              <w:t>5.具备较好的计划组织、沟通协调、统计分析及收费站现场处置能力和问题解决能力；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Helvetica Neue" w:hAnsi="Helvetica Neue" w:eastAsia="宋体" w:cs="宋体"/>
                <w:color w:val="333333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  <w:lang w:val="en-US" w:eastAsia="zh-CN" w:bidi="ar-SA"/>
              </w:rPr>
              <w:t>6.中共党员优先。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收费班长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若干</w:t>
            </w:r>
          </w:p>
        </w:tc>
        <w:tc>
          <w:tcPr>
            <w:tcW w:w="5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1.原则上年龄30岁以下；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2.中专或高中及以上学历；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3.具有高速公路收费管理1年以上相关工作经历；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4.原则上女性要求身高158CM及以上、男性要求168CM及以上；裸眼视力0.8以上；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5.具有良好的道德品质和敬业精神，热爱高速公路管理事业，责任心强，团队精神好，心理健康；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6.有文体特长者优先。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收费员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若干</w:t>
            </w:r>
          </w:p>
        </w:tc>
        <w:tc>
          <w:tcPr>
            <w:tcW w:w="5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1.原则上年龄18-26岁；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2.中专或高中及以上学历；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3.原则上女性要求身高158CM及以上、男性要求168CM及以上，裸眼视力0.8以上；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4.视力正常,体检合格；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5.具有良好的道德品质和敬业精神，热爱高速公路管理事业，责任心强，团队精神好，心理健康；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6.有文体特长者优先。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工勤岗位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水电工（用工性质：劳务外包）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1.原则上45岁以下；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2.初中及以上学历；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3.持有电工特种作业证，2年以上电工工作经历；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4.身体健康，视力正常；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5.工作责任心和原则性强，有较好的观察力、执行力和抗压能力；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85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6.有C1及以上驾驶证者优先。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Sylfaen"/>
    <w:panose1 w:val="00000000000000000000"/>
    <w:charset w:val="00"/>
    <w:family w:val="swiss"/>
    <w:pitch w:val="default"/>
    <w:sig w:usb0="00000000" w:usb1="00000000" w:usb2="0000001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5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 computer</dc:creator>
  <cp:lastModifiedBy>莎</cp:lastModifiedBy>
  <dcterms:modified xsi:type="dcterms:W3CDTF">2020-09-30T07:34:43Z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