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31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黑体" w:hAnsi="宋体" w:eastAsia="黑体" w:cs="Times New Roman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</w:rPr>
              <w:t>附件：</w:t>
            </w:r>
          </w:p>
          <w:p>
            <w:pPr>
              <w:pStyle w:val="2"/>
              <w:spacing w:before="0" w:beforeAutospacing="0" w:after="0" w:afterAutospacing="0" w:line="555" w:lineRule="atLeast"/>
              <w:jc w:val="center"/>
              <w:rPr>
                <w:rFonts w:ascii="黑体" w:eastAsia="黑体" w:cs="Times New Roman"/>
                <w:b/>
                <w:bCs/>
                <w:sz w:val="34"/>
                <w:szCs w:val="34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333333"/>
                <w:sz w:val="34"/>
                <w:szCs w:val="34"/>
              </w:rPr>
              <w:t>嘉兴市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南湖区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  <w:lang w:eastAsia="zh-CN"/>
              </w:rPr>
              <w:t>总工会</w:t>
            </w:r>
            <w:r>
              <w:rPr>
                <w:rFonts w:hint="eastAsia" w:ascii="黑体" w:eastAsia="黑体" w:cs="黑体"/>
                <w:b/>
                <w:bCs/>
                <w:sz w:val="34"/>
                <w:szCs w:val="34"/>
              </w:rPr>
              <w:t>公开招聘编外用工报名表</w:t>
            </w:r>
          </w:p>
          <w:bookmarkEnd w:id="0"/>
          <w:p>
            <w:pPr>
              <w:widowControl/>
              <w:rPr>
                <w:rFonts w:ascii="黑体" w:hAnsi="黑体" w:eastAsia="黑体" w:cs="Times New Roman"/>
                <w:b/>
                <w:bCs/>
                <w:color w:val="333333"/>
                <w:sz w:val="34"/>
                <w:szCs w:val="3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　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住址</w:t>
            </w:r>
          </w:p>
        </w:tc>
        <w:tc>
          <w:tcPr>
            <w:tcW w:w="43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34" w:type="dxa"/>
            <w:gridSpan w:val="1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8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>
            <w:pPr>
              <w:widowControl/>
              <w:ind w:firstLine="110" w:firstLineChars="5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01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  <w:szCs w:val="22"/>
              </w:rPr>
            </w:pPr>
          </w:p>
          <w:p>
            <w:pPr>
              <w:ind w:left="14886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1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恐龙化石</cp:lastModifiedBy>
  <dcterms:modified xsi:type="dcterms:W3CDTF">2020-09-21T02:04:59Z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