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520" w:lineRule="exact"/>
        <w:jc w:val="both"/>
        <w:textAlignment w:val="auto"/>
        <w:rPr>
          <w:rFonts w:hint="eastAsia" w:ascii="仿宋" w:hAnsi="仿宋" w:eastAsia="方正小标宋简体"/>
          <w:color w:val="000000"/>
          <w:kern w:val="0"/>
          <w:sz w:val="32"/>
          <w:szCs w:val="32"/>
          <w:lang w:val="en-US" w:eastAsia="zh-CN"/>
        </w:rPr>
      </w:pPr>
      <w:r>
        <w:rPr>
          <w:rFonts w:hint="eastAsia" w:ascii="仿宋" w:hAnsi="仿宋" w:eastAsia="方正小标宋简体"/>
          <w:color w:val="000000"/>
          <w:kern w:val="0"/>
          <w:sz w:val="32"/>
          <w:szCs w:val="32"/>
          <w:lang w:val="en-US" w:eastAsia="zh-CN"/>
        </w:rPr>
        <w:t>附件4</w:t>
      </w:r>
    </w:p>
    <w:p>
      <w:pPr>
        <w:pStyle w:val="2"/>
        <w:keepNext w:val="0"/>
        <w:keepLines w:val="0"/>
        <w:pageBreakBefore w:val="0"/>
        <w:kinsoku/>
        <w:wordWrap/>
        <w:overflowPunct/>
        <w:topLinePunct w:val="0"/>
        <w:autoSpaceDN/>
        <w:bidi w:val="0"/>
        <w:adjustRightInd/>
        <w:snapToGrid/>
        <w:spacing w:line="520" w:lineRule="exact"/>
        <w:textAlignment w:val="auto"/>
        <w:rPr>
          <w:rFonts w:hint="eastAsia"/>
          <w:lang w:val="en-US" w:eastAsia="zh-CN"/>
        </w:rPr>
      </w:pP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hint="eastAsia" w:ascii="仿宋" w:hAnsi="仿宋" w:eastAsia="方正小标宋简体"/>
          <w:color w:val="000000"/>
          <w:kern w:val="0"/>
          <w:sz w:val="44"/>
          <w:szCs w:val="32"/>
        </w:rPr>
      </w:pPr>
      <w:r>
        <w:rPr>
          <w:rFonts w:hint="eastAsia" w:ascii="仿宋" w:hAnsi="仿宋" w:eastAsia="方正小标宋简体"/>
          <w:color w:val="000000"/>
          <w:kern w:val="0"/>
          <w:sz w:val="44"/>
          <w:szCs w:val="32"/>
        </w:rPr>
        <w:t>黔西南</w:t>
      </w:r>
      <w:r>
        <w:rPr>
          <w:rFonts w:hint="eastAsia" w:ascii="仿宋" w:hAnsi="仿宋" w:eastAsia="方正小标宋简体"/>
          <w:color w:val="000000"/>
          <w:kern w:val="0"/>
          <w:sz w:val="44"/>
          <w:szCs w:val="32"/>
          <w:lang w:val="en-US" w:eastAsia="zh-CN"/>
        </w:rPr>
        <w:t>州文化广电旅游局</w:t>
      </w:r>
      <w:r>
        <w:rPr>
          <w:rFonts w:hint="eastAsia" w:ascii="仿宋" w:hAnsi="仿宋" w:eastAsia="方正小标宋简体"/>
          <w:color w:val="000000"/>
          <w:kern w:val="0"/>
          <w:sz w:val="44"/>
          <w:szCs w:val="32"/>
        </w:rPr>
        <w:t>公开考聘工作人员</w:t>
      </w:r>
    </w:p>
    <w:p>
      <w:pPr>
        <w:keepNext w:val="0"/>
        <w:keepLines w:val="0"/>
        <w:pageBreakBefore w:val="0"/>
        <w:widowControl/>
        <w:kinsoku/>
        <w:wordWrap/>
        <w:overflowPunct/>
        <w:topLinePunct w:val="0"/>
        <w:autoSpaceDE w:val="0"/>
        <w:autoSpaceDN/>
        <w:bidi w:val="0"/>
        <w:adjustRightInd/>
        <w:snapToGrid/>
        <w:spacing w:line="520" w:lineRule="exact"/>
        <w:jc w:val="center"/>
        <w:textAlignment w:val="auto"/>
        <w:rPr>
          <w:rFonts w:ascii="仿宋" w:hAnsi="仿宋" w:eastAsia="方正小标宋简体"/>
          <w:color w:val="000000"/>
          <w:kern w:val="0"/>
          <w:sz w:val="44"/>
          <w:szCs w:val="32"/>
        </w:rPr>
      </w:pPr>
      <w:r>
        <w:rPr>
          <w:rFonts w:hint="eastAsia" w:ascii="方正小标宋简体" w:eastAsia="方正小标宋简体"/>
          <w:sz w:val="44"/>
          <w:szCs w:val="44"/>
        </w:rPr>
        <w:t>疫情</w:t>
      </w: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p>
      <w:pPr>
        <w:pStyle w:val="2"/>
        <w:keepNext w:val="0"/>
        <w:keepLines w:val="0"/>
        <w:pageBreakBefore w:val="0"/>
        <w:kinsoku/>
        <w:wordWrap/>
        <w:overflowPunct/>
        <w:topLinePunct w:val="0"/>
        <w:autoSpaceDN/>
        <w:bidi w:val="0"/>
        <w:adjustRightInd/>
        <w:snapToGrid/>
        <w:spacing w:before="0" w:after="0" w:line="520" w:lineRule="exact"/>
        <w:textAlignment w:val="auto"/>
      </w:pPr>
    </w:p>
    <w:p>
      <w:pPr>
        <w:keepNext w:val="0"/>
        <w:keepLines w:val="0"/>
        <w:pageBreakBefore w:val="0"/>
        <w:kinsoku/>
        <w:wordWrap/>
        <w:overflowPunct/>
        <w:topLinePunct w:val="0"/>
        <w:autoSpaceDN/>
        <w:bidi w:val="0"/>
        <w:adjustRightInd/>
        <w:snapToGrid/>
        <w:spacing w:line="520" w:lineRule="exact"/>
        <w:ind w:firstLine="480" w:firstLineChars="150"/>
        <w:textAlignment w:val="auto"/>
        <w:rPr>
          <w:rFonts w:ascii="仿宋_GB2312" w:hAnsi="仿宋_GB2312" w:eastAsia="仿宋"/>
          <w:sz w:val="32"/>
        </w:rPr>
      </w:pPr>
      <w:r>
        <w:rPr>
          <w:rFonts w:hint="eastAsia" w:ascii="仿宋_GB2312" w:hAnsi="仿宋_GB2312" w:eastAsia="仿宋"/>
          <w:sz w:val="32"/>
        </w:rPr>
        <w:t>为确保本次公开考聘工作安全有序开展，</w:t>
      </w:r>
      <w:r>
        <w:rPr>
          <w:rFonts w:ascii="仿宋_GB2312" w:hAnsi="仿宋_GB2312" w:eastAsia="仿宋"/>
          <w:sz w:val="32"/>
          <w:szCs w:val="32"/>
        </w:rPr>
        <w:t>按照国家、省、州应对新冠肺炎疫情防控相关规定，</w:t>
      </w:r>
      <w:r>
        <w:rPr>
          <w:rFonts w:ascii="仿宋_GB2312" w:hAnsi="仿宋_GB2312" w:eastAsia="仿宋"/>
          <w:sz w:val="32"/>
        </w:rPr>
        <w:t>切实做好考聘期间新冠肺炎疫情防控工作，有效防范疫情传播，特制订本工作方案。</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eastAsia="黑体"/>
          <w:sz w:val="32"/>
        </w:rPr>
      </w:pPr>
      <w:r>
        <w:rPr>
          <w:rFonts w:hint="eastAsia" w:eastAsia="黑体"/>
          <w:sz w:val="32"/>
        </w:rPr>
        <w:t>一、组织保障</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w:t>
      </w:r>
      <w:r>
        <w:rPr>
          <w:rFonts w:hint="eastAsia" w:ascii="仿宋_GB2312" w:hAnsi="仿宋_GB2312" w:eastAsia="仿宋_GB2312" w:cs="仿宋_GB2312"/>
          <w:color w:val="231F20"/>
          <w:kern w:val="0"/>
          <w:sz w:val="32"/>
          <w:szCs w:val="44"/>
          <w:lang w:val="en-US" w:eastAsia="zh-CN"/>
        </w:rPr>
        <w:t>黔西南州文化广电旅游局</w:t>
      </w:r>
      <w:r>
        <w:rPr>
          <w:rFonts w:hint="eastAsia" w:ascii="仿宋_GB2312" w:hAnsi="仿宋_GB2312" w:eastAsia="仿宋_GB2312" w:cs="仿宋_GB2312"/>
          <w:sz w:val="32"/>
        </w:rPr>
        <w:t>新冠肺炎疫情防控工作领导小组统一领导下进行，成立由</w:t>
      </w:r>
      <w:r>
        <w:rPr>
          <w:rFonts w:hint="eastAsia" w:ascii="仿宋_GB2312" w:hAnsi="仿宋_GB2312" w:eastAsia="仿宋_GB2312" w:cs="仿宋_GB2312"/>
          <w:sz w:val="32"/>
          <w:lang w:val="en-US" w:eastAsia="zh-CN"/>
        </w:rPr>
        <w:t>局党组</w:t>
      </w:r>
      <w:r>
        <w:rPr>
          <w:rFonts w:hint="eastAsia" w:ascii="仿宋_GB2312" w:hAnsi="仿宋_GB2312" w:eastAsia="仿宋_GB2312" w:cs="仿宋_GB2312"/>
          <w:sz w:val="32"/>
        </w:rPr>
        <w:t>书记为组长，</w:t>
      </w:r>
      <w:r>
        <w:rPr>
          <w:rFonts w:hint="eastAsia" w:ascii="仿宋_GB2312" w:hAnsi="仿宋_GB2312" w:eastAsia="仿宋_GB2312" w:cs="仿宋_GB2312"/>
          <w:sz w:val="32"/>
          <w:lang w:val="en-US" w:eastAsia="zh-CN"/>
        </w:rPr>
        <w:t>党组成员</w:t>
      </w:r>
      <w:r>
        <w:rPr>
          <w:rFonts w:hint="eastAsia" w:ascii="仿宋_GB2312" w:hAnsi="仿宋_GB2312" w:eastAsia="仿宋_GB2312" w:cs="仿宋_GB2312"/>
          <w:sz w:val="32"/>
        </w:rPr>
        <w:t>为副组长，</w:t>
      </w:r>
      <w:r>
        <w:rPr>
          <w:rFonts w:hint="eastAsia" w:ascii="仿宋_GB2312" w:hAnsi="仿宋_GB2312" w:eastAsia="仿宋_GB2312" w:cs="仿宋_GB2312"/>
          <w:sz w:val="32"/>
          <w:lang w:val="en-US" w:eastAsia="zh-CN"/>
        </w:rPr>
        <w:t>办公室、人事科负责人</w:t>
      </w:r>
      <w:r>
        <w:rPr>
          <w:rFonts w:hint="eastAsia" w:ascii="仿宋_GB2312" w:hAnsi="仿宋_GB2312" w:eastAsia="仿宋_GB2312" w:cs="仿宋_GB2312"/>
          <w:sz w:val="32"/>
        </w:rPr>
        <w:t>等为组员的疫情防控工作组，具体负责本次</w:t>
      </w:r>
      <w:r>
        <w:rPr>
          <w:rFonts w:hint="eastAsia" w:ascii="仿宋_GB2312" w:hAnsi="仿宋_GB2312" w:eastAsia="仿宋_GB2312" w:cs="仿宋_GB2312"/>
          <w:sz w:val="32"/>
          <w:szCs w:val="44"/>
        </w:rPr>
        <w:t>考聘工作</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（三）设立考场，按照考生人数设立考场，每个考场考生座位间隔在1米以上。</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设立临时隔离区域。当出现疑似症状人员时，及时到该区域进行暂时隔离，并安排就近就医。当出现新冠肺炎病例时，及时向疾病预防控制中心报告，并在疾病预防控制中心的指导下，开展处置工作。</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（一）报考阶段</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参与相关工作人员均要求近期内未离开过黔西南州且身体状况无异常，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3、报名考生，必须全程</w:t>
      </w:r>
      <w:r>
        <w:rPr>
          <w:rFonts w:hint="eastAsia" w:ascii="仿宋_GB2312" w:hAnsi="仿宋_GB2312" w:eastAsia="仿宋_GB2312" w:cs="仿宋_GB2312"/>
          <w:kern w:val="0"/>
          <w:sz w:val="32"/>
          <w:szCs w:val="32"/>
          <w:lang w:val="en-US" w:eastAsia="zh-CN"/>
        </w:rPr>
        <w:t>佩戴</w:t>
      </w:r>
      <w:r>
        <w:rPr>
          <w:rFonts w:hint="eastAsia" w:ascii="仿宋_GB2312" w:hAnsi="仿宋_GB2312" w:eastAsia="仿宋_GB2312" w:cs="仿宋_GB2312"/>
          <w:kern w:val="0"/>
          <w:sz w:val="32"/>
          <w:szCs w:val="32"/>
        </w:rPr>
        <w:t>口罩，通过贵州健康码扫码、测温，健康码显示为绿色，体温正常后，方可进入</w:t>
      </w:r>
      <w:r>
        <w:rPr>
          <w:rFonts w:hint="eastAsia" w:ascii="仿宋_GB2312" w:hAnsi="仿宋_GB2312" w:eastAsia="仿宋_GB2312" w:cs="仿宋_GB2312"/>
          <w:kern w:val="0"/>
          <w:sz w:val="32"/>
          <w:szCs w:val="32"/>
          <w:lang w:val="en-US" w:eastAsia="zh-CN"/>
        </w:rPr>
        <w:t>办公区域</w:t>
      </w:r>
      <w:r>
        <w:rPr>
          <w:rFonts w:hint="eastAsia" w:ascii="仿宋_GB2312" w:hAnsi="仿宋_GB2312" w:eastAsia="仿宋_GB2312" w:cs="仿宋_GB2312"/>
          <w:kern w:val="0"/>
          <w:sz w:val="32"/>
          <w:szCs w:val="32"/>
        </w:rPr>
        <w:t>，报名登记时保持1米以上有效距离。</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4、考生报考资格审核通过</w:t>
      </w:r>
      <w:r>
        <w:rPr>
          <w:rFonts w:hint="eastAsia" w:ascii="仿宋_GB2312" w:hAnsi="仿宋_GB2312" w:eastAsia="仿宋_GB2312" w:cs="仿宋_GB2312"/>
          <w:sz w:val="32"/>
          <w:szCs w:val="32"/>
        </w:rPr>
        <w:t>后，</w:t>
      </w:r>
      <w:bookmarkStart w:id="0" w:name="_GoBack"/>
      <w:bookmarkEnd w:id="0"/>
      <w:r>
        <w:rPr>
          <w:rFonts w:hint="eastAsia" w:ascii="仿宋_GB2312" w:hAnsi="仿宋_GB2312" w:eastAsia="仿宋_GB2312" w:cs="仿宋_GB2312"/>
          <w:sz w:val="32"/>
          <w:szCs w:val="32"/>
        </w:rPr>
        <w:t>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（二）考试阶段</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1、监考老师及其工作人员，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kern w:val="0"/>
          <w:sz w:val="32"/>
          <w:szCs w:val="32"/>
        </w:rPr>
        <w:t>2、考生需在微信小程序中下载贵州健康码，并确认健康码为绿色，体温测量正常，方可进入考场。考试结束立即离开</w:t>
      </w:r>
      <w:r>
        <w:rPr>
          <w:rFonts w:hint="eastAsia" w:ascii="仿宋_GB2312" w:hAnsi="仿宋_GB2312" w:eastAsia="仿宋_GB2312" w:cs="仿宋_GB2312"/>
          <w:kern w:val="0"/>
          <w:sz w:val="32"/>
          <w:szCs w:val="32"/>
          <w:lang w:val="en-US" w:eastAsia="zh-CN"/>
        </w:rPr>
        <w:t>考场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严禁</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考场</w:t>
      </w:r>
      <w:r>
        <w:rPr>
          <w:rFonts w:hint="eastAsia" w:ascii="仿宋_GB2312" w:hAnsi="仿宋_GB2312" w:eastAsia="仿宋_GB2312" w:cs="仿宋_GB2312"/>
          <w:kern w:val="0"/>
          <w:sz w:val="32"/>
          <w:szCs w:val="32"/>
        </w:rPr>
        <w:t>逗留聚集。</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（三）体检阶段</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1、考生收到考聘通知</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keepNext w:val="0"/>
        <w:keepLines w:val="0"/>
        <w:pageBreakBefore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2、考生参加体检前，要提供核酸检测结果报告单，如实报告前14天内是否出现发热（≥37.3°C）、干咳、乏力、鼻塞、流涕、咽痛、腹泻等症状，或有无湖北省、境外及疫情中高风险省份或区域的旅居史。</w:t>
      </w:r>
    </w:p>
    <w:p>
      <w:pPr>
        <w:keepNext w:val="0"/>
        <w:keepLines w:val="0"/>
        <w:pageBreakBefore w:val="0"/>
        <w:widowControl/>
        <w:kinsoku/>
        <w:wordWrap/>
        <w:overflowPunct/>
        <w:topLinePunct w:val="0"/>
        <w:autoSpaceDE w:val="0"/>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3、考生必须如实报告以上个人情况，如有隐瞒后果自负。</w:t>
      </w:r>
    </w:p>
    <w:p>
      <w:pPr>
        <w:keepNext w:val="0"/>
        <w:keepLines w:val="0"/>
        <w:pageBreakBefore w:val="0"/>
        <w:widowControl/>
        <w:kinsoku/>
        <w:wordWrap/>
        <w:overflowPunct/>
        <w:topLinePunct w:val="0"/>
        <w:autoSpaceDE w:val="0"/>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kern w:val="0"/>
          <w:sz w:val="32"/>
          <w:szCs w:val="32"/>
        </w:rPr>
      </w:pPr>
    </w:p>
    <w:p>
      <w:pPr>
        <w:pStyle w:val="2"/>
        <w:keepNext w:val="0"/>
        <w:keepLines w:val="0"/>
        <w:pageBreakBefore w:val="0"/>
        <w:kinsoku/>
        <w:wordWrap/>
        <w:overflowPunct/>
        <w:topLinePunct w:val="0"/>
        <w:autoSpaceDN/>
        <w:bidi w:val="0"/>
        <w:adjustRightInd/>
        <w:snapToGrid/>
        <w:spacing w:before="0" w:after="0" w:line="520" w:lineRule="exact"/>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黔西南</w:t>
      </w:r>
      <w:r>
        <w:rPr>
          <w:rFonts w:hint="eastAsia" w:ascii="仿宋_GB2312" w:hAnsi="仿宋_GB2312" w:eastAsia="仿宋_GB2312" w:cs="仿宋_GB2312"/>
          <w:sz w:val="32"/>
          <w:lang w:val="en-US" w:eastAsia="zh-CN"/>
        </w:rPr>
        <w:t>州文化广电旅游局</w:t>
      </w:r>
      <w:r>
        <w:rPr>
          <w:rFonts w:hint="eastAsia" w:ascii="仿宋_GB2312" w:hAnsi="仿宋_GB2312" w:eastAsia="仿宋_GB2312" w:cs="仿宋_GB2312"/>
          <w:sz w:val="32"/>
        </w:rPr>
        <w:t>考聘工作领导小组</w:t>
      </w:r>
    </w:p>
    <w:p>
      <w:pPr>
        <w:pStyle w:val="2"/>
        <w:keepNext w:val="0"/>
        <w:keepLines w:val="0"/>
        <w:pageBreakBefore w:val="0"/>
        <w:kinsoku/>
        <w:wordWrap/>
        <w:overflowPunct/>
        <w:topLinePunct w:val="0"/>
        <w:autoSpaceDN/>
        <w:bidi w:val="0"/>
        <w:adjustRightInd/>
        <w:snapToGrid/>
        <w:spacing w:before="0" w:after="0" w:line="52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2020年7月28日</w:t>
      </w:r>
    </w:p>
    <w:p>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672C"/>
    <w:rsid w:val="00030D76"/>
    <w:rsid w:val="00317F89"/>
    <w:rsid w:val="004759B2"/>
    <w:rsid w:val="004B657E"/>
    <w:rsid w:val="0052672C"/>
    <w:rsid w:val="007A7B15"/>
    <w:rsid w:val="009E295F"/>
    <w:rsid w:val="00A8356C"/>
    <w:rsid w:val="00D263A0"/>
    <w:rsid w:val="00E931BC"/>
    <w:rsid w:val="00E953AD"/>
    <w:rsid w:val="00ED3275"/>
    <w:rsid w:val="014B0F1F"/>
    <w:rsid w:val="01AD3BB1"/>
    <w:rsid w:val="02362B73"/>
    <w:rsid w:val="025F6CA1"/>
    <w:rsid w:val="026A2F8D"/>
    <w:rsid w:val="02C773FC"/>
    <w:rsid w:val="061522C9"/>
    <w:rsid w:val="07B2588F"/>
    <w:rsid w:val="07C8688D"/>
    <w:rsid w:val="0923562E"/>
    <w:rsid w:val="09C358DC"/>
    <w:rsid w:val="0B756426"/>
    <w:rsid w:val="0D2B2911"/>
    <w:rsid w:val="0D5B72AF"/>
    <w:rsid w:val="0ED57589"/>
    <w:rsid w:val="101727F6"/>
    <w:rsid w:val="12914675"/>
    <w:rsid w:val="14BD43BB"/>
    <w:rsid w:val="15B83799"/>
    <w:rsid w:val="15BA28E7"/>
    <w:rsid w:val="16D0338A"/>
    <w:rsid w:val="178740D3"/>
    <w:rsid w:val="192A7594"/>
    <w:rsid w:val="1A142AC5"/>
    <w:rsid w:val="1A3C4ACE"/>
    <w:rsid w:val="1AB134CB"/>
    <w:rsid w:val="1AEC355D"/>
    <w:rsid w:val="1CB569E8"/>
    <w:rsid w:val="1DC87958"/>
    <w:rsid w:val="1E8A08DA"/>
    <w:rsid w:val="1F364BFB"/>
    <w:rsid w:val="1F9D5BA0"/>
    <w:rsid w:val="1FC155B8"/>
    <w:rsid w:val="201D7E8C"/>
    <w:rsid w:val="20332974"/>
    <w:rsid w:val="20461183"/>
    <w:rsid w:val="22085115"/>
    <w:rsid w:val="223A6665"/>
    <w:rsid w:val="22A37674"/>
    <w:rsid w:val="233203AC"/>
    <w:rsid w:val="233B74E0"/>
    <w:rsid w:val="23861EF1"/>
    <w:rsid w:val="26005B0A"/>
    <w:rsid w:val="2614110A"/>
    <w:rsid w:val="26E52796"/>
    <w:rsid w:val="27014466"/>
    <w:rsid w:val="27717962"/>
    <w:rsid w:val="285C7D76"/>
    <w:rsid w:val="29FB1236"/>
    <w:rsid w:val="2BE73158"/>
    <w:rsid w:val="2D461621"/>
    <w:rsid w:val="2EC04B0C"/>
    <w:rsid w:val="2F8F4029"/>
    <w:rsid w:val="2FBA2A45"/>
    <w:rsid w:val="30DA36E8"/>
    <w:rsid w:val="3178583E"/>
    <w:rsid w:val="31E85B53"/>
    <w:rsid w:val="320013F5"/>
    <w:rsid w:val="33A12E47"/>
    <w:rsid w:val="33B23320"/>
    <w:rsid w:val="343C68CD"/>
    <w:rsid w:val="35274A44"/>
    <w:rsid w:val="35D042B3"/>
    <w:rsid w:val="36382EBD"/>
    <w:rsid w:val="37A64EA4"/>
    <w:rsid w:val="37A74BB2"/>
    <w:rsid w:val="37B72974"/>
    <w:rsid w:val="382C5734"/>
    <w:rsid w:val="383A3CFD"/>
    <w:rsid w:val="39633FB8"/>
    <w:rsid w:val="3ADA56BB"/>
    <w:rsid w:val="3B162335"/>
    <w:rsid w:val="3B1639FD"/>
    <w:rsid w:val="3C623F25"/>
    <w:rsid w:val="3D8F5BE7"/>
    <w:rsid w:val="3DE7341E"/>
    <w:rsid w:val="3E0541BC"/>
    <w:rsid w:val="3E6E4ECC"/>
    <w:rsid w:val="3EB56763"/>
    <w:rsid w:val="3EB92EAD"/>
    <w:rsid w:val="401900C6"/>
    <w:rsid w:val="407E40A8"/>
    <w:rsid w:val="435C5D4C"/>
    <w:rsid w:val="43EF5124"/>
    <w:rsid w:val="44A01AAD"/>
    <w:rsid w:val="44D764AE"/>
    <w:rsid w:val="44DB5B70"/>
    <w:rsid w:val="453B27CE"/>
    <w:rsid w:val="46D41BFA"/>
    <w:rsid w:val="47C3149F"/>
    <w:rsid w:val="48BE7468"/>
    <w:rsid w:val="4A4B65A8"/>
    <w:rsid w:val="4BA948F7"/>
    <w:rsid w:val="4FDF603C"/>
    <w:rsid w:val="5057029E"/>
    <w:rsid w:val="51CF304E"/>
    <w:rsid w:val="52B06299"/>
    <w:rsid w:val="5403369A"/>
    <w:rsid w:val="5605593E"/>
    <w:rsid w:val="572C73D2"/>
    <w:rsid w:val="57E64D8D"/>
    <w:rsid w:val="58371646"/>
    <w:rsid w:val="584829B0"/>
    <w:rsid w:val="58970FBA"/>
    <w:rsid w:val="59655E61"/>
    <w:rsid w:val="59C80B47"/>
    <w:rsid w:val="5A3205E3"/>
    <w:rsid w:val="5A4F7811"/>
    <w:rsid w:val="5A574166"/>
    <w:rsid w:val="5C096DC6"/>
    <w:rsid w:val="5CD04972"/>
    <w:rsid w:val="5F7D5EC9"/>
    <w:rsid w:val="6080493C"/>
    <w:rsid w:val="60B4309E"/>
    <w:rsid w:val="60E076E1"/>
    <w:rsid w:val="61CB4DB8"/>
    <w:rsid w:val="62C065E5"/>
    <w:rsid w:val="62C50F7A"/>
    <w:rsid w:val="64091C53"/>
    <w:rsid w:val="64450794"/>
    <w:rsid w:val="65AB0416"/>
    <w:rsid w:val="664818D6"/>
    <w:rsid w:val="67BF52EA"/>
    <w:rsid w:val="685A3176"/>
    <w:rsid w:val="697A6FB4"/>
    <w:rsid w:val="69893C3F"/>
    <w:rsid w:val="69E75415"/>
    <w:rsid w:val="6B7923DA"/>
    <w:rsid w:val="6C513AAB"/>
    <w:rsid w:val="6C77528E"/>
    <w:rsid w:val="6EC46D68"/>
    <w:rsid w:val="6F374C1B"/>
    <w:rsid w:val="73E374F2"/>
    <w:rsid w:val="75090222"/>
    <w:rsid w:val="75197A3D"/>
    <w:rsid w:val="75CC4195"/>
    <w:rsid w:val="771B7517"/>
    <w:rsid w:val="771C2E6F"/>
    <w:rsid w:val="77E23208"/>
    <w:rsid w:val="78FF5E22"/>
    <w:rsid w:val="7B0B4D51"/>
    <w:rsid w:val="7B3035D1"/>
    <w:rsid w:val="7D080C31"/>
    <w:rsid w:val="7D3434CA"/>
    <w:rsid w:val="7D4846E0"/>
    <w:rsid w:val="7DAA645A"/>
    <w:rsid w:val="7DB215AC"/>
    <w:rsid w:val="7F1B5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rFonts w:ascii="Calibri" w:hAnsi="Calibri"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Words>
  <Characters>1181</Characters>
  <Lines>9</Lines>
  <Paragraphs>2</Paragraphs>
  <TotalTime>94</TotalTime>
  <ScaleCrop>false</ScaleCrop>
  <LinksUpToDate>false</LinksUpToDate>
  <CharactersWithSpaces>1386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2020-06-11T02:07:00Z</dcterms:created>
  <dc:creator>xb21cn</dc:creator>
  <cp:lastModifiedBy>桑远</cp:lastModifiedBy>
  <dcterms:modified xsi:type="dcterms:W3CDTF">2020-08-05T06:38:37Z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