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2020年麻阳苗族自治县人民医院人才引进福利待遇相关规定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为贯彻我院“人才兴院”的方针政策，进一步完善医院人才队伍建设，吸引更多的专业技术人才来院工作，对引进到医院的人才可享受如下待遇：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一、提供住房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.临床医学类全日制硕士研究生、“双一流”全日制本科生可单独享受居住的公租房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套（在本院服务期限内使用）。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.临床医学类全日制二本及以上学历毕业生、非医学类全日制一本学历毕业生，可共同享受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名职工居住的公租房（在本院服务期限内使用，若本人购商品房后退回给医院）。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二、带薪规培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临床医学类全日制本科生，医院提供带薪规培。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三、发放安家费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.临床医学类全日制硕士研究生，除了可以享受《麻阳苗族自治县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>年事业单位引进高层次及急需紧缺人才公告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》中公布的政策待遇外，医院一次性发放安家费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.临床医学类全日制“双一流”大学往届毕业生，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《执业医师证》和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，除了可以享受《麻阳苗族自治县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>年事业单位引进高层次及急需紧缺人才公告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》中公布的政策待遇外，医院一次性发放安家费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.临床医学类全日制“双一流”大学应届毕业生，除了可以享受《麻阳苗族自治县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>年事业单位引进高层次及急需紧缺人才公告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》中公布的政策待遇外，毕业后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年内取得《执业医师证》，且正常规培时间内取得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，回医院正常上班时，医院一次性发放安家费3万元。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.临床医学类全日制一本往届毕业生，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《执业医师证》和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年内发放：分别是第一年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.临床医学类全日制一本应届毕业生，毕业后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年内取得《执业医师证》，且正常规培时间内取得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，回医院正常上班时，医院发放安家费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年内发放：分别是第一年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.公办院校临床医学类全日制二本往届毕业生，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《执业医师证》和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分别是第一年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 公办院校临床医学类全日制二本应届毕业生，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年内取得《执业医师证》，正常规培时间内取得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，回医院正常上班时，医院发放安家费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分别是第一年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民办院校临床医学类全日制二本往届毕业生，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《执业医师证》和</w:t>
      </w:r>
      <w:r>
        <w:rPr>
          <w:rFonts w:ascii="仿宋_GB2312" w:hAnsi="仿宋_GB2312" w:eastAsia="仿宋_GB2312" w:cs="仿宋_GB2312"/>
          <w:sz w:val="32"/>
          <w:szCs w:val="32"/>
        </w:rPr>
        <w:t>《住院医师规范化培训合格证书》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分别是第一年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.非医学类全日制一本学历应届毕业生，有毕业证和学位证，医院发放安家费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分别是第一年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pStyle w:val="2"/>
        <w:spacing w:before="0" w:beforeAutospacing="0" w:after="0" w:afterAutospacing="0" w:line="6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本《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由麻阳苗族自治县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人民医院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负责解释。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麻阳苗族自治县人民医院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75732A"/>
    <w:rsid w:val="00086CFE"/>
    <w:rsid w:val="005D659B"/>
    <w:rsid w:val="005E7C87"/>
    <w:rsid w:val="007C2EF1"/>
    <w:rsid w:val="00985511"/>
    <w:rsid w:val="00A77502"/>
    <w:rsid w:val="00B6001D"/>
    <w:rsid w:val="00BB391B"/>
    <w:rsid w:val="00C04CF5"/>
    <w:rsid w:val="00FD28A9"/>
    <w:rsid w:val="021C2494"/>
    <w:rsid w:val="02232301"/>
    <w:rsid w:val="02407F34"/>
    <w:rsid w:val="02565D53"/>
    <w:rsid w:val="0A75732A"/>
    <w:rsid w:val="0EC62733"/>
    <w:rsid w:val="0FB8302E"/>
    <w:rsid w:val="0FED33A5"/>
    <w:rsid w:val="10AB3CD7"/>
    <w:rsid w:val="119840E7"/>
    <w:rsid w:val="1418247F"/>
    <w:rsid w:val="14672BD2"/>
    <w:rsid w:val="15587180"/>
    <w:rsid w:val="16DD4EF8"/>
    <w:rsid w:val="1ABC63CC"/>
    <w:rsid w:val="23826139"/>
    <w:rsid w:val="25927B09"/>
    <w:rsid w:val="28B415D0"/>
    <w:rsid w:val="2A622601"/>
    <w:rsid w:val="2B540DA4"/>
    <w:rsid w:val="2BCF0CD5"/>
    <w:rsid w:val="2DAA27DB"/>
    <w:rsid w:val="2E170C56"/>
    <w:rsid w:val="2F81201A"/>
    <w:rsid w:val="2FBC47A7"/>
    <w:rsid w:val="30077F8D"/>
    <w:rsid w:val="30511671"/>
    <w:rsid w:val="3D413943"/>
    <w:rsid w:val="3E9A371E"/>
    <w:rsid w:val="467E32F5"/>
    <w:rsid w:val="4B22758F"/>
    <w:rsid w:val="4F287735"/>
    <w:rsid w:val="54FB1FC3"/>
    <w:rsid w:val="55AB11AA"/>
    <w:rsid w:val="565B18AF"/>
    <w:rsid w:val="60EA0AB0"/>
    <w:rsid w:val="619D196E"/>
    <w:rsid w:val="62CE342B"/>
    <w:rsid w:val="6C3D4A6D"/>
    <w:rsid w:val="6EE7389F"/>
    <w:rsid w:val="7099430D"/>
    <w:rsid w:val="77770C7E"/>
    <w:rsid w:val="7A8E34DC"/>
    <w:rsid w:val="7CE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1044</Characters>
  <Lines>8</Lines>
  <Paragraphs>2</Paragraphs>
  <TotalTime>4</TotalTime>
  <ScaleCrop>false</ScaleCrop>
  <LinksUpToDate>false</LinksUpToDate>
  <CharactersWithSpaces>1224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2020-06-03T04:09:00Z</dcterms:created>
  <dc:creator>Administrator</dc:creator>
  <cp:lastModifiedBy>不忘初心</cp:lastModifiedBy>
  <cp:lastPrinted>2020-06-19T00:20:41Z</cp:lastPrinted>
  <dcterms:modified xsi:type="dcterms:W3CDTF">2020-06-19T00:28:20Z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