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2" w:type="pct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1425"/>
        <w:gridCol w:w="786"/>
        <w:gridCol w:w="1417"/>
        <w:gridCol w:w="1259"/>
        <w:gridCol w:w="1249"/>
        <w:gridCol w:w="971"/>
        <w:gridCol w:w="452"/>
        <w:gridCol w:w="951"/>
      </w:tblGrid>
      <w:tr w:rsidR="00C668A6" w:rsidTr="00A10B2C">
        <w:trPr>
          <w:trHeight w:val="58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7662" w:rsidRDefault="00487662" w:rsidP="00487662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48766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麻江县2020年事业单位急需紧缺人才引进</w:t>
            </w:r>
            <w:r w:rsidR="00AA622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相关人员防控</w:t>
            </w:r>
          </w:p>
          <w:p w:rsidR="00C668A6" w:rsidRDefault="00AA6222" w:rsidP="00487662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新冠肺炎14天活动轨迹及健康状况申报承诺书</w:t>
            </w:r>
          </w:p>
        </w:tc>
      </w:tr>
      <w:tr w:rsidR="00C668A6" w:rsidTr="00A10B2C">
        <w:trPr>
          <w:trHeight w:val="45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申报事项：（请在以下事项前</w:t>
            </w:r>
            <w:r>
              <w:rPr>
                <w:rStyle w:val="font61"/>
              </w:rPr>
              <w:t></w:t>
            </w:r>
            <w:r>
              <w:rPr>
                <w:rStyle w:val="font11"/>
                <w:rFonts w:hint="default"/>
              </w:rPr>
              <w:t>内勾选）</w:t>
            </w:r>
          </w:p>
        </w:tc>
      </w:tr>
      <w:tr w:rsidR="00C668A6" w:rsidTr="00A10B2C">
        <w:trPr>
          <w:trHeight w:val="384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4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 w:rsidP="00190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新冠肺炎的确诊病例、无症状感染者或未排除新冠疑似病例：是</w:t>
            </w:r>
            <w:r>
              <w:rPr>
                <w:rStyle w:val="font51"/>
                <w:sz w:val="21"/>
                <w:szCs w:val="21"/>
              </w:rPr>
              <w:t></w:t>
            </w:r>
            <w:r w:rsidR="00190E65">
              <w:rPr>
                <w:rStyle w:val="font51"/>
                <w:sz w:val="21"/>
                <w:szCs w:val="21"/>
              </w:rPr>
              <w:t></w:t>
            </w:r>
            <w:r>
              <w:rPr>
                <w:rStyle w:val="font41"/>
                <w:rFonts w:hint="default"/>
                <w:sz w:val="21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C668A6" w:rsidTr="00A10B2C">
        <w:trPr>
          <w:trHeight w:val="375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4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 w:rsidP="00190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新冠肺炎的确诊病例、无症状感染者的密切接触者，且尚未解除人员：是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rFonts w:hint="default"/>
                <w:sz w:val="21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C668A6" w:rsidTr="00A10B2C">
        <w:trPr>
          <w:trHeight w:val="381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4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Pr="00190E65" w:rsidRDefault="00AA6222" w:rsidP="00190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与新冠肺炎的确诊病例的密切接触者共同生活工作，且尚未解除者：是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rFonts w:hint="default"/>
                <w:sz w:val="21"/>
                <w:szCs w:val="21"/>
              </w:rPr>
              <w:t xml:space="preserve">  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C668A6" w:rsidTr="00A10B2C">
        <w:trPr>
          <w:trHeight w:val="372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4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有发热、咳嗽等呼吸道症状人员：是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rFonts w:hint="default"/>
                <w:sz w:val="21"/>
                <w:szCs w:val="21"/>
              </w:rPr>
              <w:t>，   否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rFonts w:hint="default"/>
                <w:sz w:val="21"/>
                <w:szCs w:val="21"/>
              </w:rPr>
              <w:t>。</w:t>
            </w:r>
          </w:p>
        </w:tc>
      </w:tr>
      <w:tr w:rsidR="00820B7F" w:rsidTr="00B21FD3">
        <w:trPr>
          <w:trHeight w:val="513"/>
        </w:trPr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8D0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武汉市旅居史人员</w:t>
            </w:r>
          </w:p>
        </w:tc>
        <w:tc>
          <w:tcPr>
            <w:tcW w:w="3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820B7F" w:rsidTr="00D62D7A">
        <w:trPr>
          <w:trHeight w:val="216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190E65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未满14天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B7F" w:rsidRDefault="00820B7F" w:rsidP="00820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7天内第一次</w:t>
            </w:r>
          </w:p>
        </w:tc>
        <w:tc>
          <w:tcPr>
            <w:tcW w:w="129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820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第二次</w:t>
            </w:r>
          </w:p>
        </w:tc>
      </w:tr>
      <w:tr w:rsidR="00A10B2C" w:rsidTr="00D62D7A">
        <w:trPr>
          <w:trHeight w:val="239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190E65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190E6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190E65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190E6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190E65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A10B2C" w:rsidTr="00D62D7A">
        <w:trPr>
          <w:trHeight w:val="249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820B7F" w:rsidTr="00B21FD3">
        <w:trPr>
          <w:trHeight w:val="339"/>
        </w:trPr>
        <w:tc>
          <w:tcPr>
            <w:tcW w:w="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4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已满14天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C668A6" w:rsidTr="00B21FD3">
        <w:trPr>
          <w:trHeight w:val="453"/>
        </w:trPr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Pr="008D0971" w:rsidRDefault="00820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8D09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Pr="008D0971" w:rsidRDefault="005E7498" w:rsidP="008D09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0971">
              <w:rPr>
                <w:rFonts w:asciiTheme="minorEastAsia" w:hAnsiTheme="minorEastAsia" w:hint="eastAsia"/>
                <w:color w:val="000000"/>
                <w:szCs w:val="21"/>
              </w:rPr>
              <w:t>湖北（武汉市除外）</w:t>
            </w:r>
            <w:r w:rsidR="00AA6222" w:rsidRPr="008D097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其他地区返回人员</w:t>
            </w:r>
          </w:p>
        </w:tc>
        <w:tc>
          <w:tcPr>
            <w:tcW w:w="3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D62D7A" w:rsidTr="00D62D7A">
        <w:trPr>
          <w:trHeight w:val="384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未满14天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1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D62D7A" w:rsidTr="00D62D7A">
        <w:trPr>
          <w:trHeight w:val="399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D7A" w:rsidRDefault="00D62D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820B7F" w:rsidTr="00D62D7A">
        <w:trPr>
          <w:trHeight w:val="402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C668A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C668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C668A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AA622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已满14天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C668A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C668A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C668A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C668A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8A6" w:rsidRDefault="00C668A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0B7F" w:rsidTr="00B21FD3">
        <w:trPr>
          <w:trHeight w:val="410"/>
        </w:trPr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中、高风险地区返回人员</w:t>
            </w:r>
          </w:p>
        </w:tc>
        <w:tc>
          <w:tcPr>
            <w:tcW w:w="3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A10B2C" w:rsidTr="00D62D7A">
        <w:trPr>
          <w:trHeight w:val="216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未满14天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0B7F" w:rsidRDefault="00820B7F" w:rsidP="00774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7天内第一次</w:t>
            </w:r>
          </w:p>
        </w:tc>
        <w:tc>
          <w:tcPr>
            <w:tcW w:w="129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第二次</w:t>
            </w:r>
          </w:p>
        </w:tc>
      </w:tr>
      <w:tr w:rsidR="00A10B2C" w:rsidTr="00D62D7A">
        <w:trPr>
          <w:trHeight w:val="239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A10B2C" w:rsidTr="00D62D7A">
        <w:trPr>
          <w:trHeight w:val="249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820B7F" w:rsidTr="00B21FD3">
        <w:trPr>
          <w:trHeight w:val="452"/>
        </w:trPr>
        <w:tc>
          <w:tcPr>
            <w:tcW w:w="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4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B7F" w:rsidRDefault="00820B7F" w:rsidP="00774F5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已满14天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B21FD3" w:rsidTr="00B21FD3">
        <w:trPr>
          <w:trHeight w:val="469"/>
        </w:trPr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820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境外返回入黔人员</w:t>
            </w:r>
          </w:p>
        </w:tc>
        <w:tc>
          <w:tcPr>
            <w:tcW w:w="3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B21FD3" w:rsidTr="00D62D7A">
        <w:trPr>
          <w:trHeight w:val="216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未满14天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137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FD3" w:rsidRDefault="00B21FD3" w:rsidP="00774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7天内第一次</w:t>
            </w:r>
          </w:p>
        </w:tc>
        <w:tc>
          <w:tcPr>
            <w:tcW w:w="129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第二次</w:t>
            </w:r>
          </w:p>
        </w:tc>
      </w:tr>
      <w:tr w:rsidR="00B21FD3" w:rsidTr="00D62D7A">
        <w:trPr>
          <w:trHeight w:val="239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B21FD3" w:rsidTr="00D62D7A">
        <w:trPr>
          <w:trHeight w:val="249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7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774F5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B21FD3" w:rsidTr="00B21FD3">
        <w:trPr>
          <w:trHeight w:val="263"/>
        </w:trPr>
        <w:tc>
          <w:tcPr>
            <w:tcW w:w="3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B21FD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B21FD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B21FD3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B21FD3">
            <w:pPr>
              <w:rPr>
                <w:rStyle w:val="font5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已满14天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3" w:rsidRDefault="00B21FD3" w:rsidP="00B21FD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198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3" w:rsidRDefault="00B21FD3" w:rsidP="00B21FD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B21FD3" w:rsidTr="00B21FD3">
        <w:trPr>
          <w:trHeight w:val="263"/>
        </w:trPr>
        <w:tc>
          <w:tcPr>
            <w:tcW w:w="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B21FD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B21FD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B21FD3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B21FD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3" w:rsidRDefault="00B21FD3" w:rsidP="00B21FD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FD3" w:rsidRDefault="00B21FD3" w:rsidP="00B21FD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B21FD3" w:rsidTr="00A10B2C">
        <w:trPr>
          <w:trHeight w:val="15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1FD3" w:rsidRDefault="00B21FD3" w:rsidP="00B21FD3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本人承诺，以上情况属实，若有隐瞒，愿承担相应的法律和经济责任。</w:t>
            </w:r>
          </w:p>
          <w:p w:rsidR="00B21FD3" w:rsidRDefault="00B21FD3" w:rsidP="00B21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21FD3" w:rsidRDefault="00B21FD3" w:rsidP="00B21FD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　申报承诺人签名：</w:t>
            </w:r>
          </w:p>
          <w:p w:rsidR="00B21FD3" w:rsidRPr="00820B7F" w:rsidRDefault="00B21FD3" w:rsidP="00B21FD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21FD3" w:rsidRDefault="00B21FD3" w:rsidP="00B21FD3">
            <w:pPr>
              <w:ind w:firstLineChars="1950" w:firstLine="409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报考职位及代码：</w:t>
            </w:r>
          </w:p>
          <w:p w:rsidR="00B21FD3" w:rsidRDefault="00B21FD3" w:rsidP="00B21FD3">
            <w:pPr>
              <w:ind w:firstLineChars="1800" w:firstLine="37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21FD3" w:rsidRDefault="00B21FD3" w:rsidP="00B21FD3">
            <w:pPr>
              <w:ind w:firstLineChars="1900" w:firstLine="399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填写日期：      年    月    日</w:t>
            </w:r>
          </w:p>
          <w:p w:rsidR="00B21FD3" w:rsidRDefault="00B21FD3" w:rsidP="00B21FD3">
            <w:pPr>
              <w:ind w:firstLineChars="1800" w:firstLine="378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CB1D2A" w:rsidRPr="00CB1D2A" w:rsidRDefault="00CB1D2A" w:rsidP="00820B7F">
      <w:pPr>
        <w:rPr>
          <w:spacing w:val="-20"/>
          <w:w w:val="70"/>
        </w:rPr>
      </w:pPr>
    </w:p>
    <w:sectPr w:rsidR="00CB1D2A" w:rsidRPr="00CB1D2A" w:rsidSect="00820B7F">
      <w:headerReference w:type="default" r:id="rId8"/>
      <w:pgSz w:w="11906" w:h="16838" w:code="9"/>
      <w:pgMar w:top="1440" w:right="1418" w:bottom="1440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18" w:rsidRDefault="00196318">
      <w:r>
        <w:separator/>
      </w:r>
    </w:p>
  </w:endnote>
  <w:endnote w:type="continuationSeparator" w:id="1">
    <w:p w:rsidR="00196318" w:rsidRDefault="0019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18" w:rsidRDefault="00196318">
      <w:r>
        <w:separator/>
      </w:r>
    </w:p>
  </w:footnote>
  <w:footnote w:type="continuationSeparator" w:id="1">
    <w:p w:rsidR="00196318" w:rsidRDefault="00196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A6" w:rsidRDefault="00AA6222">
    <w:pPr>
      <w:pStyle w:val="a4"/>
      <w:rPr>
        <w:rFonts w:eastAsia="黑体"/>
        <w:sz w:val="32"/>
      </w:rPr>
    </w:pPr>
    <w:r>
      <w:rPr>
        <w:rFonts w:eastAsia="黑体" w:hint="eastAsia"/>
        <w:sz w:val="32"/>
      </w:rPr>
      <w:t>附件</w:t>
    </w:r>
    <w:r w:rsidR="00487662">
      <w:rPr>
        <w:rFonts w:eastAsia="黑体" w:hint="eastAsia"/>
        <w:sz w:val="32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682710"/>
    <w:rsid w:val="000B4740"/>
    <w:rsid w:val="00190E65"/>
    <w:rsid w:val="00196318"/>
    <w:rsid w:val="002E7806"/>
    <w:rsid w:val="003479BC"/>
    <w:rsid w:val="00487662"/>
    <w:rsid w:val="005E0A2C"/>
    <w:rsid w:val="005E7498"/>
    <w:rsid w:val="00702172"/>
    <w:rsid w:val="007C0FCF"/>
    <w:rsid w:val="007D2BEB"/>
    <w:rsid w:val="00820B7F"/>
    <w:rsid w:val="008D0971"/>
    <w:rsid w:val="00A10B2C"/>
    <w:rsid w:val="00A90AA1"/>
    <w:rsid w:val="00AA6222"/>
    <w:rsid w:val="00B21FD3"/>
    <w:rsid w:val="00B67EA3"/>
    <w:rsid w:val="00BB7469"/>
    <w:rsid w:val="00C668A6"/>
    <w:rsid w:val="00CA3025"/>
    <w:rsid w:val="00CB1D2A"/>
    <w:rsid w:val="00D62D7A"/>
    <w:rsid w:val="00E253AF"/>
    <w:rsid w:val="00E33DB8"/>
    <w:rsid w:val="00FE4F43"/>
    <w:rsid w:val="09D0318A"/>
    <w:rsid w:val="0BC92F29"/>
    <w:rsid w:val="0DD46845"/>
    <w:rsid w:val="180B50D8"/>
    <w:rsid w:val="2D636FFF"/>
    <w:rsid w:val="44122FBB"/>
    <w:rsid w:val="45253727"/>
    <w:rsid w:val="48E8293D"/>
    <w:rsid w:val="49F25B60"/>
    <w:rsid w:val="4B0D0DE4"/>
    <w:rsid w:val="4F702C46"/>
    <w:rsid w:val="5A8B0E3A"/>
    <w:rsid w:val="5C8320A7"/>
    <w:rsid w:val="64C60C5E"/>
    <w:rsid w:val="698C5752"/>
    <w:rsid w:val="6A8A115F"/>
    <w:rsid w:val="6DFC3E71"/>
    <w:rsid w:val="71682710"/>
    <w:rsid w:val="74E1157B"/>
    <w:rsid w:val="764D7F5D"/>
    <w:rsid w:val="77B77677"/>
    <w:rsid w:val="78E66829"/>
    <w:rsid w:val="792026B5"/>
    <w:rsid w:val="7D7C5CA3"/>
    <w:rsid w:val="7DB5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33D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33D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qFormat/>
    <w:rsid w:val="00E33DB8"/>
    <w:rPr>
      <w:rFonts w:ascii="Wingdings 2" w:eastAsia="Wingdings 2" w:hAnsi="Wingdings 2" w:cs="Wingdings 2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E33DB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E33DB8"/>
    <w:rPr>
      <w:rFonts w:ascii="Wingdings 2" w:eastAsia="Wingdings 2" w:hAnsi="Wingdings 2" w:cs="Wingdings 2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E33DB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0F09E1F-EDEC-4CE3-BDFF-F44BEA31B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侯兴华</dc:creator>
  <cp:lastModifiedBy>Administrator</cp:lastModifiedBy>
  <cp:revision>9</cp:revision>
  <cp:lastPrinted>2020-05-21T02:10:00Z</cp:lastPrinted>
  <dcterms:created xsi:type="dcterms:W3CDTF">2020-04-18T15:33:00Z</dcterms:created>
  <dcterms:modified xsi:type="dcterms:W3CDTF">2020-06-10T01:45:00Z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