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方正小标宋简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小标宋简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" w:hAnsi="仿宋" w:eastAsia="仿宋" w:cs="方正小标宋简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1：</w:t>
      </w:r>
      <w:r>
        <w:rPr>
          <w:rFonts w:hint="eastAsia" w:ascii="仿宋" w:hAnsi="仿宋" w:eastAsia="仿宋" w:cs="方正小标宋简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方正小标宋简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无棣建丰市政工程有限公司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2020年公开招聘国有企业工作人员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岗位计划表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164"/>
        <w:gridCol w:w="1792"/>
        <w:gridCol w:w="1125"/>
        <w:gridCol w:w="1157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二级注册建造师（及以上）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市政公用工程注册建造师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40周岁以下、男女不限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有相关从业经历或条件优秀者可以为机电工程、公路工程二级注册建造师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市政工程建设或设计人员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市政工程（及相关）建设或设计专业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30周岁以下、男女不限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26483"/>
    <w:rsid w:val="09C72092"/>
    <w:rsid w:val="3352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2020-06-12T02:49:00Z</dcterms:created>
  <dc:creator>我要骨感美</dc:creator>
  <cp:lastModifiedBy>我要骨感美</cp:lastModifiedBy>
  <dcterms:modified xsi:type="dcterms:W3CDTF">2020-06-12T02:51:45Z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