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9F9F9"/>
        <w:spacing w:before="0" w:beforeAutospacing="0" w:after="0" w:afterAutospacing="0" w:line="600" w:lineRule="exact"/>
        <w:jc w:val="center"/>
        <w:rPr>
          <w:rStyle w:val="5"/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  <w:lang w:val="en-US" w:eastAsia="zh-CN"/>
        </w:rPr>
      </w:pPr>
      <w:bookmarkStart w:id="0" w:name="_GoBack"/>
      <w:r>
        <w:rPr>
          <w:rStyle w:val="5"/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  <w:lang w:val="en-US" w:eastAsia="zh-CN"/>
        </w:rPr>
        <w:t>红河州开发区投资建设集团有限公司</w:t>
      </w:r>
    </w:p>
    <w:p>
      <w:pPr>
        <w:pStyle w:val="2"/>
        <w:shd w:val="clear" w:color="auto" w:fill="F9F9F9"/>
        <w:spacing w:before="0" w:beforeAutospacing="0" w:after="0" w:afterAutospacing="0" w:line="600" w:lineRule="exact"/>
        <w:jc w:val="center"/>
        <w:rPr>
          <w:rFonts w:ascii="方正小标宋_GBK" w:eastAsia="方正小标宋_GBK"/>
          <w:bCs/>
          <w:color w:val="000000"/>
          <w:sz w:val="44"/>
          <w:szCs w:val="44"/>
        </w:rPr>
      </w:pPr>
      <w:r>
        <w:rPr>
          <w:rStyle w:val="5"/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  <w:lang w:eastAsia="zh-CN"/>
        </w:rPr>
        <w:t>应聘申请</w:t>
      </w:r>
      <w:r>
        <w:rPr>
          <w:rStyle w:val="5"/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</w:rPr>
        <w:t>表</w:t>
      </w:r>
    </w:p>
    <w:bookmarkEnd w:id="0"/>
    <w:p>
      <w:pPr>
        <w:pStyle w:val="2"/>
        <w:shd w:val="clear" w:color="auto" w:fill="F9F9F9"/>
        <w:spacing w:before="0" w:beforeAutospacing="0" w:after="0" w:afterAutospacing="0" w:line="600" w:lineRule="exact"/>
        <w:jc w:val="left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eastAsia="zh-CN"/>
        </w:rPr>
        <w:t>报考岗位：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403"/>
        <w:gridCol w:w="1014"/>
        <w:gridCol w:w="1134"/>
        <w:gridCol w:w="1418"/>
        <w:gridCol w:w="424"/>
        <w:gridCol w:w="710"/>
        <w:gridCol w:w="1134"/>
        <w:gridCol w:w="142"/>
        <w:gridCol w:w="850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7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户籍地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国民教育全日制最高学历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3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爱好</w:t>
            </w:r>
          </w:p>
        </w:tc>
        <w:tc>
          <w:tcPr>
            <w:tcW w:w="77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77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教育经历</w:t>
            </w:r>
            <w:r>
              <w:rPr>
                <w:rFonts w:hint="eastAsia" w:eastAsia="楷体_GB2312"/>
                <w:sz w:val="18"/>
              </w:rPr>
              <w:t>（从高中填起，表格不够自行复制）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培训经历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 w:eastAsia="楷体_GB2312"/>
                <w:sz w:val="18"/>
              </w:rPr>
              <w:t>表格不够自行复制）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课题</w:t>
            </w:r>
          </w:p>
        </w:tc>
        <w:tc>
          <w:tcPr>
            <w:tcW w:w="3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专业技术资格证书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职称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 w:eastAsia="楷体_GB2312"/>
                <w:sz w:val="18"/>
              </w:rPr>
              <w:t>表格不够自行复制）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资格名称</w:t>
            </w:r>
            <w:r>
              <w:t>/</w:t>
            </w:r>
            <w:r>
              <w:rPr>
                <w:rFonts w:hint="eastAsia"/>
              </w:rPr>
              <w:t>等级</w:t>
            </w:r>
          </w:p>
        </w:tc>
        <w:tc>
          <w:tcPr>
            <w:tcW w:w="3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发证机构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</w:tr>
    </w:tbl>
    <w:p>
      <w:pPr>
        <w:spacing w:line="540" w:lineRule="exact"/>
        <w:rPr>
          <w:rFonts w:hint="eastAsia"/>
        </w:rPr>
      </w:pP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718"/>
        <w:gridCol w:w="873"/>
        <w:gridCol w:w="6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普通话</w:t>
            </w:r>
          </w:p>
        </w:tc>
        <w:tc>
          <w:tcPr>
            <w:tcW w:w="7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  <w:r>
              <w:rPr/>
              <w:sym w:font="Wingdings 2" w:char="F0A3"/>
            </w:r>
            <w:r>
              <w:rPr>
                <w:rFonts w:hint="eastAsia" w:hAnsi="宋体"/>
              </w:rPr>
              <w:t>一般</w:t>
            </w:r>
            <w:r>
              <w:t xml:space="preserve">    </w:t>
            </w:r>
            <w:r>
              <w:rPr/>
              <w:sym w:font="Wingdings 2" w:char="F0A3"/>
            </w:r>
            <w:r>
              <w:rPr>
                <w:rFonts w:hint="eastAsia" w:hAnsi="宋体"/>
              </w:rPr>
              <w:t>良好</w:t>
            </w:r>
            <w:r>
              <w:t xml:space="preserve">   </w:t>
            </w:r>
            <w:r>
              <w:rPr/>
              <w:sym w:font="Wingdings 2" w:char="F0A3"/>
            </w:r>
            <w:r>
              <w:rPr>
                <w:rFonts w:hint="eastAsia" w:hAnsi="宋体"/>
              </w:rPr>
              <w:t>优秀</w:t>
            </w:r>
            <w:r>
              <w:t xml:space="preserve">   </w:t>
            </w:r>
            <w:r>
              <w:rPr>
                <w:rFonts w:hint="eastAsia" w:eastAsia="楷体_GB2312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听说</w:t>
            </w:r>
          </w:p>
        </w:tc>
        <w:tc>
          <w:tcPr>
            <w:tcW w:w="7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  <w:r>
              <w:rPr/>
              <w:sym w:font="Wingdings 2" w:char="F0A3"/>
            </w:r>
            <w:r>
              <w:rPr>
                <w:rFonts w:hint="eastAsia" w:hAnsi="宋体"/>
              </w:rPr>
              <w:t>一般</w:t>
            </w:r>
            <w:r>
              <w:t xml:space="preserve">    </w:t>
            </w:r>
            <w:r>
              <w:rPr/>
              <w:sym w:font="Wingdings 2" w:char="F0A3"/>
            </w:r>
            <w:r>
              <w:rPr>
                <w:rFonts w:hint="eastAsia" w:hAnsi="宋体"/>
              </w:rPr>
              <w:t>良好</w:t>
            </w:r>
            <w:r>
              <w:t xml:space="preserve">   </w:t>
            </w:r>
            <w:r>
              <w:rPr/>
              <w:sym w:font="Wingdings 2" w:char="F0A3"/>
            </w:r>
            <w:r>
              <w:rPr>
                <w:rFonts w:hint="eastAsia" w:hAnsi="宋体"/>
              </w:rPr>
              <w:t>优秀</w:t>
            </w:r>
            <w:r>
              <w:t xml:space="preserve">   </w:t>
            </w:r>
            <w:r>
              <w:rPr>
                <w:rFonts w:hint="eastAsia" w:eastAsia="楷体_GB2312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hAnsi="宋体"/>
              </w:rPr>
              <w:t>阅读</w:t>
            </w:r>
          </w:p>
        </w:tc>
        <w:tc>
          <w:tcPr>
            <w:tcW w:w="7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  <w:r>
              <w:rPr/>
              <w:sym w:font="Wingdings 2" w:char="F0A3"/>
            </w:r>
            <w:r>
              <w:rPr>
                <w:rFonts w:hint="eastAsia" w:hAnsi="宋体"/>
              </w:rPr>
              <w:t>一般</w:t>
            </w:r>
            <w:r>
              <w:t xml:space="preserve">    </w:t>
            </w:r>
            <w:r>
              <w:rPr/>
              <w:sym w:font="Wingdings 2" w:char="F0A3"/>
            </w:r>
            <w:r>
              <w:rPr>
                <w:rFonts w:hint="eastAsia" w:hAnsi="宋体"/>
              </w:rPr>
              <w:t>良好</w:t>
            </w:r>
            <w:r>
              <w:t xml:space="preserve">   </w:t>
            </w:r>
            <w:r>
              <w:rPr/>
              <w:sym w:font="Wingdings 2" w:char="F0A3"/>
            </w:r>
            <w:r>
              <w:rPr>
                <w:rFonts w:hint="eastAsia" w:hAnsi="宋体"/>
              </w:rPr>
              <w:t>优秀</w:t>
            </w:r>
            <w:r>
              <w:t xml:space="preserve">   </w:t>
            </w:r>
            <w:r>
              <w:rPr>
                <w:rFonts w:hint="eastAsia" w:eastAsia="楷体_GB2312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hAnsi="宋体"/>
              </w:rPr>
              <w:t>写作</w:t>
            </w:r>
          </w:p>
        </w:tc>
        <w:tc>
          <w:tcPr>
            <w:tcW w:w="7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  <w:r>
              <w:rPr/>
              <w:sym w:font="Wingdings 2" w:char="F0A3"/>
            </w:r>
            <w:r>
              <w:rPr>
                <w:rFonts w:hint="eastAsia" w:hAnsi="宋体"/>
              </w:rPr>
              <w:t>一般</w:t>
            </w:r>
            <w:r>
              <w:t xml:space="preserve">    </w:t>
            </w:r>
            <w:r>
              <w:rPr/>
              <w:sym w:font="Wingdings 2" w:char="F0A3"/>
            </w:r>
            <w:r>
              <w:rPr>
                <w:rFonts w:hint="eastAsia" w:hAnsi="宋体"/>
              </w:rPr>
              <w:t>良好</w:t>
            </w:r>
            <w:r>
              <w:t xml:space="preserve">   </w:t>
            </w:r>
            <w:r>
              <w:rPr/>
              <w:sym w:font="Wingdings 2" w:char="F0A3"/>
            </w:r>
            <w:r>
              <w:rPr>
                <w:rFonts w:hint="eastAsia" w:hAnsi="宋体"/>
              </w:rPr>
              <w:t>优秀</w:t>
            </w:r>
            <w:r>
              <w:t xml:space="preserve">   </w:t>
            </w:r>
            <w:r>
              <w:rPr>
                <w:rFonts w:hint="eastAsia" w:eastAsia="楷体_GB2312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其他外语或少数民族语言</w:t>
            </w:r>
          </w:p>
        </w:tc>
        <w:tc>
          <w:tcPr>
            <w:tcW w:w="7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  <w:r>
              <w:rPr/>
              <w:sym w:font="Wingdings 2" w:char="F0A3"/>
            </w:r>
            <w:r>
              <w:rPr>
                <w:rFonts w:hint="eastAsia" w:hAnsi="宋体"/>
              </w:rPr>
              <w:t>一般</w:t>
            </w:r>
            <w:r>
              <w:t xml:space="preserve">    </w:t>
            </w:r>
            <w:r>
              <w:rPr/>
              <w:sym w:font="Wingdings 2" w:char="F0A3"/>
            </w:r>
            <w:r>
              <w:rPr>
                <w:rFonts w:hint="eastAsia" w:hAnsi="宋体"/>
              </w:rPr>
              <w:t>良好</w:t>
            </w:r>
            <w:r>
              <w:t xml:space="preserve">   </w:t>
            </w:r>
            <w:r>
              <w:rPr/>
              <w:sym w:font="Wingdings 2" w:char="F0A3"/>
            </w:r>
            <w:r>
              <w:rPr>
                <w:rFonts w:hint="eastAsia" w:hAnsi="宋体"/>
              </w:rPr>
              <w:t>优秀</w:t>
            </w:r>
            <w:r>
              <w:t xml:space="preserve">   </w:t>
            </w:r>
            <w:r>
              <w:rPr>
                <w:rFonts w:hint="eastAsia" w:eastAsia="楷体_GB2312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6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电</w:t>
            </w:r>
            <w:r>
              <w:t xml:space="preserve">  </w:t>
            </w:r>
            <w:r>
              <w:rPr>
                <w:rFonts w:hint="eastAsia"/>
              </w:rPr>
              <w:t>脑</w:t>
            </w:r>
          </w:p>
        </w:tc>
        <w:tc>
          <w:tcPr>
            <w:tcW w:w="7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  <w:r>
              <w:rPr/>
              <w:sym w:font="Wingdings 2" w:char="F0A3"/>
            </w:r>
            <w:r>
              <w:rPr>
                <w:rFonts w:hint="eastAsia" w:hAnsi="宋体"/>
              </w:rPr>
              <w:t>一般</w:t>
            </w:r>
            <w:r>
              <w:t xml:space="preserve">    </w:t>
            </w:r>
            <w:r>
              <w:rPr/>
              <w:sym w:font="Wingdings 2" w:char="F0A3"/>
            </w:r>
            <w:r>
              <w:rPr>
                <w:rFonts w:hint="eastAsia" w:hAnsi="宋体"/>
              </w:rPr>
              <w:t>良好</w:t>
            </w:r>
            <w:r>
              <w:t xml:space="preserve">   </w:t>
            </w:r>
            <w:r>
              <w:rPr/>
              <w:sym w:font="Wingdings 2" w:char="F0A3"/>
            </w:r>
            <w:r>
              <w:rPr>
                <w:rFonts w:hint="eastAsia" w:hAnsi="宋体"/>
              </w:rPr>
              <w:t>优秀</w:t>
            </w:r>
            <w:r>
              <w:t xml:space="preserve">   </w:t>
            </w:r>
            <w:r>
              <w:rPr>
                <w:rFonts w:hint="eastAsia" w:eastAsia="楷体_GB2312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6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hAnsi="宋体"/>
              </w:rPr>
              <w:t>详细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hAnsi="宋体"/>
              </w:rPr>
              <w:t>技能</w:t>
            </w:r>
          </w:p>
        </w:tc>
        <w:tc>
          <w:tcPr>
            <w:tcW w:w="6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</w:pPr>
          </w:p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其他技能</w:t>
            </w:r>
          </w:p>
        </w:tc>
        <w:tc>
          <w:tcPr>
            <w:tcW w:w="7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个人经验简述或评价（</w:t>
            </w:r>
            <w:r>
              <w:rPr>
                <w:b/>
                <w:bCs/>
              </w:rPr>
              <w:t>300</w:t>
            </w:r>
            <w:r>
              <w:rPr>
                <w:rFonts w:hint="eastAsia"/>
                <w:b/>
                <w:bCs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0" w:hRule="atLeast"/>
        </w:trPr>
        <w:tc>
          <w:tcPr>
            <w:tcW w:w="9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9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所获荣誉或担任社会职务等（如有）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</w:trPr>
        <w:tc>
          <w:tcPr>
            <w:tcW w:w="9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9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发表的论文获学术成果（如有）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9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9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奖惩情况（如有）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</w:trPr>
        <w:tc>
          <w:tcPr>
            <w:tcW w:w="9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</w:tr>
    </w:tbl>
    <w:p>
      <w:pPr>
        <w:spacing w:line="540" w:lineRule="exact"/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3814"/>
        <w:gridCol w:w="1300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9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工作经历（一）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</w:pPr>
          </w:p>
          <w:p>
            <w:pPr>
              <w:spacing w:line="540" w:lineRule="exact"/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单位介绍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担任职务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管辖部门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下级人数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个人年薪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主要职责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主要业绩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</w:pPr>
          </w:p>
          <w:p>
            <w:pPr>
              <w:spacing w:line="540" w:lineRule="exact"/>
            </w:pPr>
          </w:p>
        </w:tc>
      </w:tr>
    </w:tbl>
    <w:p>
      <w:pPr>
        <w:spacing w:line="540" w:lineRule="exact"/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3814"/>
        <w:gridCol w:w="1300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9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工作经历（二）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</w:pPr>
          </w:p>
          <w:p>
            <w:pPr>
              <w:spacing w:line="540" w:lineRule="exact"/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单位介绍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担任职务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管辖部门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下级人数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个人年薪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主要职责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主要业绩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</w:pPr>
          </w:p>
          <w:p>
            <w:pPr>
              <w:spacing w:line="540" w:lineRule="exac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05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2020-06-09T08:47:20Z</dcterms:created>
  <dc:creator>Administrator.WIN7U-20160902X</dc:creator>
  <cp:lastModifiedBy>爱的影子。</cp:lastModifiedBy>
  <dcterms:modified xsi:type="dcterms:W3CDTF">2020-06-09T08:47:54Z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