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tbl>
      <w:tblPr>
        <w:tblStyle w:val="4"/>
        <w:tblW w:w="134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11"/>
        <w:gridCol w:w="700"/>
        <w:gridCol w:w="668"/>
        <w:gridCol w:w="797"/>
        <w:gridCol w:w="1939"/>
        <w:gridCol w:w="1813"/>
        <w:gridCol w:w="2274"/>
        <w:gridCol w:w="1447"/>
        <w:gridCol w:w="1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333333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333333"/>
                <w:kern w:val="0"/>
                <w:sz w:val="36"/>
                <w:szCs w:val="36"/>
                <w:lang w:bidi="ar"/>
              </w:rPr>
              <w:t>2020年温州市洞头人才发展有限公司公开招聘编外工作人员岗位一览表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8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</w:t>
            </w: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业务岗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1985年3月27日以后出生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普通高等全日制本科及以上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1985年3月27日以后出生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普通高等全日制大专及以上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财务会计类（6303）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1985年3月27日以后出生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普通高等全日制本科及以上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汉语言文学、秘书学、行政管理、人力资源管理、法学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96871管理岗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1985年3月27日以后出生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普通高等全日制大专及以上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41EB"/>
    <w:rsid w:val="2DF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2020-03-18T04:06:00Z</dcterms:created>
  <dc:creator>NTKO</dc:creator>
  <cp:lastModifiedBy>NTKO</cp:lastModifiedBy>
  <dcterms:modified xsi:type="dcterms:W3CDTF">2020-03-18T04:07:40Z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