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widowControl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中德（沈阳）国际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招商管理</w:t>
      </w:r>
      <w:r>
        <w:rPr>
          <w:rFonts w:hint="eastAsia" w:ascii="宋体" w:hAnsi="宋体" w:cs="宋体"/>
          <w:b/>
          <w:bCs/>
          <w:sz w:val="32"/>
          <w:szCs w:val="32"/>
        </w:rPr>
        <w:t>有限公司选聘职位说明</w:t>
      </w:r>
    </w:p>
    <w:p>
      <w:pPr>
        <w:widowControl/>
        <w:jc w:val="center"/>
        <w:rPr>
          <w:rFonts w:hint="eastAsia" w:ascii="宋体" w:hAnsi="宋体" w:cs="宋体"/>
          <w:b/>
          <w:bCs/>
          <w:sz w:val="15"/>
          <w:szCs w:val="15"/>
        </w:rPr>
      </w:pPr>
    </w:p>
    <w:tbl>
      <w:tblPr>
        <w:tblStyle w:val="6"/>
        <w:tblW w:w="14895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755"/>
        <w:gridCol w:w="705"/>
        <w:gridCol w:w="1350"/>
        <w:gridCol w:w="721"/>
        <w:gridCol w:w="4109"/>
        <w:gridCol w:w="5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465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4109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任职要求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465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eastAsia" w:cs="Times New Roman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招商局局长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岗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全日制大学本科及以上学历，学士及以上学位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109" w:type="dxa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熟悉国家产业发展政策，具备累计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政府或产业招商引资、投资促进领域工作经历，具有一定行业资源。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周岁，特别优秀人员可适当放宽。</w:t>
            </w: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精通外语者优先。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主要围绕高端装备制造业、汽车及零部件、战略新兴产业、生物医药等重点产业方向开展招商工作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。</w:t>
            </w:r>
          </w:p>
          <w:p>
            <w:pPr>
              <w:widowControl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负责根据公司下达的各项招商任务指标开展招商引资工作。</w:t>
            </w:r>
          </w:p>
          <w:p>
            <w:pPr>
              <w:widowControl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负责编制本局招商引资计划，确定工作目标。</w:t>
            </w:r>
          </w:p>
          <w:p>
            <w:pPr>
              <w:widowControl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主持参与项目洽谈工作。</w:t>
            </w:r>
          </w:p>
          <w:p>
            <w:pPr>
              <w:widowControl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负责招商信息的收集、整理、筛选和发布。</w:t>
            </w:r>
          </w:p>
          <w:p>
            <w:pPr>
              <w:widowControl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负责联系工作，保持和投资企业信息沟通和友好往来。</w:t>
            </w:r>
          </w:p>
          <w:p>
            <w:pPr>
              <w:widowControl/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完成公司交办的其他临时性工作。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465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局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局长助理岗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及以上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硕士及以上学位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1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熟悉国家产业发展政策，具备累计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政府或产业招商引资、投资促进领域工作经历，具有一定行业资源。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2.年龄不超过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周岁。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精通外语者优先。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主要围绕高端装备制造业、汽车及零部件、战略新兴产业、生物医药等重点产业方向开展招商工作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配合招商局长完成公司下达的各项招商任务指标开展招商引资工作。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</w:trPr>
        <w:tc>
          <w:tcPr>
            <w:tcW w:w="465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招商局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招商工作岗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全日制大学本科及以上学历，学士及以上学位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1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熟悉国家产业发展政策，具备累计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政府或产业招商引资、投资促进领域工作经历，具有一定行业资源。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2.年龄不超过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周岁。</w:t>
            </w: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3.其中一名工作人员主要负责日韩招商方向，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有日本、韩国等国家留学经历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者优先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。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协助局长和局长助理完成各项招商任务指标。</w:t>
            </w:r>
          </w:p>
        </w:tc>
      </w:tr>
    </w:tbl>
    <w:p>
      <w:pPr>
        <w:widowControl/>
        <w:spacing w:line="540" w:lineRule="exact"/>
        <w:rPr>
          <w:rFonts w:ascii="仿宋" w:hAnsi="仿宋" w:eastAsia="仿宋" w:cstheme="minorBidi"/>
          <w:kern w:val="2"/>
          <w:sz w:val="32"/>
          <w:szCs w:val="32"/>
        </w:rPr>
      </w:pP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E"/>
    <w:rsid w:val="0005555D"/>
    <w:rsid w:val="000702DC"/>
    <w:rsid w:val="0009148B"/>
    <w:rsid w:val="000E409D"/>
    <w:rsid w:val="000F346B"/>
    <w:rsid w:val="00110597"/>
    <w:rsid w:val="00133437"/>
    <w:rsid w:val="00144785"/>
    <w:rsid w:val="00193BE2"/>
    <w:rsid w:val="00196EF7"/>
    <w:rsid w:val="001A0164"/>
    <w:rsid w:val="001E0F37"/>
    <w:rsid w:val="0022354F"/>
    <w:rsid w:val="00223858"/>
    <w:rsid w:val="002260FD"/>
    <w:rsid w:val="002673B8"/>
    <w:rsid w:val="00292B46"/>
    <w:rsid w:val="00323671"/>
    <w:rsid w:val="00347374"/>
    <w:rsid w:val="00366637"/>
    <w:rsid w:val="00381BFD"/>
    <w:rsid w:val="003C5F5E"/>
    <w:rsid w:val="003D64E4"/>
    <w:rsid w:val="0040583D"/>
    <w:rsid w:val="00460813"/>
    <w:rsid w:val="004B4F4E"/>
    <w:rsid w:val="00596CE3"/>
    <w:rsid w:val="005E649E"/>
    <w:rsid w:val="005F2BCF"/>
    <w:rsid w:val="0066238D"/>
    <w:rsid w:val="00690CDD"/>
    <w:rsid w:val="00693D8E"/>
    <w:rsid w:val="006B7FFB"/>
    <w:rsid w:val="006C1230"/>
    <w:rsid w:val="006E2F13"/>
    <w:rsid w:val="00746D7F"/>
    <w:rsid w:val="0079633C"/>
    <w:rsid w:val="007A04C4"/>
    <w:rsid w:val="007C236E"/>
    <w:rsid w:val="007E6817"/>
    <w:rsid w:val="007F5702"/>
    <w:rsid w:val="0081160F"/>
    <w:rsid w:val="008162ED"/>
    <w:rsid w:val="0083198B"/>
    <w:rsid w:val="008366CB"/>
    <w:rsid w:val="00853595"/>
    <w:rsid w:val="008C607C"/>
    <w:rsid w:val="008D752B"/>
    <w:rsid w:val="008F4EC8"/>
    <w:rsid w:val="0092049E"/>
    <w:rsid w:val="009408D5"/>
    <w:rsid w:val="009456CB"/>
    <w:rsid w:val="0096038C"/>
    <w:rsid w:val="009C05EB"/>
    <w:rsid w:val="009E24A0"/>
    <w:rsid w:val="00A118DC"/>
    <w:rsid w:val="00A425F0"/>
    <w:rsid w:val="00A8674B"/>
    <w:rsid w:val="00A87A4D"/>
    <w:rsid w:val="00AB5317"/>
    <w:rsid w:val="00AF2D44"/>
    <w:rsid w:val="00B079A0"/>
    <w:rsid w:val="00B77238"/>
    <w:rsid w:val="00B9034D"/>
    <w:rsid w:val="00B9500E"/>
    <w:rsid w:val="00BA08EF"/>
    <w:rsid w:val="00BB6B02"/>
    <w:rsid w:val="00BF5F77"/>
    <w:rsid w:val="00BF7839"/>
    <w:rsid w:val="00C03486"/>
    <w:rsid w:val="00C248B1"/>
    <w:rsid w:val="00C42191"/>
    <w:rsid w:val="00C45B81"/>
    <w:rsid w:val="00C67F22"/>
    <w:rsid w:val="00C93F23"/>
    <w:rsid w:val="00CD0812"/>
    <w:rsid w:val="00CF532F"/>
    <w:rsid w:val="00D26CAB"/>
    <w:rsid w:val="00D42808"/>
    <w:rsid w:val="00D80A34"/>
    <w:rsid w:val="00E45B3B"/>
    <w:rsid w:val="00E7129D"/>
    <w:rsid w:val="00E81847"/>
    <w:rsid w:val="00F028CB"/>
    <w:rsid w:val="00F110E4"/>
    <w:rsid w:val="00F26028"/>
    <w:rsid w:val="00F46A98"/>
    <w:rsid w:val="00F46CB8"/>
    <w:rsid w:val="00F55706"/>
    <w:rsid w:val="00F81D96"/>
    <w:rsid w:val="00F87639"/>
    <w:rsid w:val="00FA302A"/>
    <w:rsid w:val="00FA5B6D"/>
    <w:rsid w:val="033261D7"/>
    <w:rsid w:val="0A284974"/>
    <w:rsid w:val="0D8C146C"/>
    <w:rsid w:val="158213FF"/>
    <w:rsid w:val="1779711D"/>
    <w:rsid w:val="1F9D2AB4"/>
    <w:rsid w:val="2484393E"/>
    <w:rsid w:val="260E47E2"/>
    <w:rsid w:val="26A51BCA"/>
    <w:rsid w:val="29B30773"/>
    <w:rsid w:val="2B3609A8"/>
    <w:rsid w:val="2DC37B0D"/>
    <w:rsid w:val="3C32176C"/>
    <w:rsid w:val="459A5892"/>
    <w:rsid w:val="48771C47"/>
    <w:rsid w:val="52436C20"/>
    <w:rsid w:val="5FD85B19"/>
    <w:rsid w:val="61CE5F97"/>
    <w:rsid w:val="623D50F5"/>
    <w:rsid w:val="64505975"/>
    <w:rsid w:val="6A705F3B"/>
    <w:rsid w:val="6F102D3F"/>
    <w:rsid w:val="756D0D4F"/>
    <w:rsid w:val="79B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HTML 预设格式 Char"/>
    <w:basedOn w:val="7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287</Words>
  <Characters>1641</Characters>
  <Lines>13</Lines>
  <Paragraphs>3</Paragraphs>
  <TotalTime>47</TotalTime>
  <ScaleCrop>false</ScaleCrop>
  <LinksUpToDate>false</LinksUpToDate>
  <CharactersWithSpaces>1925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2018-04-24T04:58:00Z</dcterms:created>
  <dc:creator>王铁利</dc:creator>
  <cp:lastModifiedBy>陈总舵主</cp:lastModifiedBy>
  <cp:lastPrinted>2020-03-12T02:53:00Z</cp:lastPrinted>
  <dcterms:modified xsi:type="dcterms:W3CDTF">2020-03-16T02:43:05Z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