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黑体" w:hAnsi="黑体" w:eastAsia="黑体" w:cs="仿宋_GB2312"/>
        </w:rPr>
      </w:pPr>
      <w:r>
        <w:rPr>
          <w:rFonts w:hint="eastAsia" w:ascii="黑体" w:hAnsi="黑体" w:eastAsia="黑体" w:cs="仿宋_GB2312"/>
        </w:rPr>
        <w:t>附件2</w:t>
      </w:r>
    </w:p>
    <w:p>
      <w:pPr>
        <w:snapToGrid w:val="0"/>
        <w:spacing w:line="560" w:lineRule="exact"/>
        <w:rPr>
          <w:rFonts w:ascii="黑体" w:hAnsi="黑体" w:eastAsia="黑体" w:cs="宋体"/>
          <w:b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山西省医疗器械检测中心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2019年公开招聘资格复审合格人员名单</w:t>
      </w:r>
    </w:p>
    <w:p>
      <w:pPr>
        <w:widowControl/>
        <w:spacing w:line="560" w:lineRule="exact"/>
        <w:ind w:left="1136" w:leftChars="228" w:hanging="452" w:hangingChars="150"/>
        <w:jc w:val="left"/>
        <w:rPr>
          <w:rFonts w:ascii="仿宋_GB2312" w:hAnsi="仿宋_GB2312" w:cs="仿宋_GB2312"/>
          <w:b/>
          <w:color w:val="000000"/>
          <w:kern w:val="0"/>
        </w:rPr>
      </w:pPr>
    </w:p>
    <w:p>
      <w:pPr>
        <w:widowControl/>
        <w:spacing w:line="560" w:lineRule="exact"/>
        <w:ind w:firstLine="602" w:firstLineChars="200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</w:rPr>
        <w:t>1.专技1岗位</w:t>
      </w:r>
    </w:p>
    <w:p>
      <w:pPr>
        <w:widowControl/>
        <w:spacing w:line="560" w:lineRule="exact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 xml:space="preserve">      李莹、翟超</w:t>
      </w:r>
    </w:p>
    <w:p>
      <w:pPr>
        <w:widowControl/>
        <w:spacing w:line="560" w:lineRule="exact"/>
        <w:ind w:firstLine="602" w:firstLineChars="200"/>
        <w:jc w:val="left"/>
        <w:rPr>
          <w:rFonts w:ascii="仿宋_GB2312" w:hAnsi="仿宋_GB2312" w:cs="仿宋_GB2312"/>
          <w:b/>
          <w:bCs/>
          <w:color w:val="000000"/>
          <w:kern w:val="0"/>
        </w:rPr>
      </w:pPr>
      <w:r>
        <w:rPr>
          <w:rFonts w:hint="eastAsia" w:ascii="仿宋_GB2312" w:hAnsi="仿宋_GB2312" w:cs="仿宋_GB2312"/>
          <w:b/>
          <w:bCs/>
          <w:color w:val="000000"/>
          <w:kern w:val="0"/>
        </w:rPr>
        <w:t>2.专技2岗位</w:t>
      </w:r>
    </w:p>
    <w:p>
      <w:pPr>
        <w:widowControl/>
        <w:spacing w:line="560" w:lineRule="exact"/>
        <w:ind w:firstLine="900" w:firstLineChars="300"/>
        <w:jc w:val="left"/>
        <w:rPr>
          <w:rFonts w:ascii="仿宋_GB2312" w:hAnsi="仿宋_GB2312" w:cs="仿宋_GB2312"/>
          <w:color w:val="000000"/>
          <w:kern w:val="0"/>
        </w:rPr>
      </w:pPr>
      <w:r>
        <w:rPr>
          <w:rFonts w:hint="eastAsia" w:ascii="仿宋_GB2312" w:hAnsi="仿宋_GB2312" w:cs="仿宋_GB2312"/>
          <w:color w:val="000000"/>
          <w:kern w:val="0"/>
        </w:rPr>
        <w:t>王子楠、郝晋峰、杜森乔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C351A"/>
    <w:rsid w:val="1F4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2019-09-12T08:10:00Z</dcterms:created>
  <dc:creator>poni</dc:creator>
  <cp:lastModifiedBy>poni</cp:lastModifiedBy>
  <dcterms:modified xsi:type="dcterms:W3CDTF">2019-09-12T08:11:03Z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