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D7" w:rsidRPr="00730CDC" w:rsidRDefault="00C03DD7" w:rsidP="00C03DD7">
      <w:pPr>
        <w:spacing w:line="52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0" w:name="_GoBack"/>
      <w:bookmarkEnd w:id="0"/>
      <w:r w:rsidRPr="00730CDC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附件1：</w:t>
      </w:r>
    </w:p>
    <w:p w:rsidR="00C03DD7" w:rsidRPr="00730CDC" w:rsidRDefault="00C03DD7" w:rsidP="00C03DD7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730CDC">
        <w:rPr>
          <w:rFonts w:ascii="仿宋" w:eastAsia="仿宋" w:hAnsi="仿宋" w:hint="eastAsia"/>
          <w:color w:val="000000" w:themeColor="text1"/>
          <w:sz w:val="28"/>
          <w:szCs w:val="28"/>
        </w:rPr>
        <w:t>考试招聘工作人员岗位和条件要求一览表</w:t>
      </w:r>
    </w:p>
    <w:tbl>
      <w:tblPr>
        <w:tblpPr w:leftFromText="180" w:rightFromText="180" w:vertAnchor="text" w:horzAnchor="margin" w:tblpXSpec="center" w:tblpY="145"/>
        <w:tblW w:w="15132" w:type="dxa"/>
        <w:tblLook w:val="04A0" w:firstRow="1" w:lastRow="0" w:firstColumn="1" w:lastColumn="0" w:noHBand="0" w:noVBand="1"/>
      </w:tblPr>
      <w:tblGrid>
        <w:gridCol w:w="436"/>
        <w:gridCol w:w="991"/>
        <w:gridCol w:w="578"/>
        <w:gridCol w:w="578"/>
        <w:gridCol w:w="578"/>
        <w:gridCol w:w="1079"/>
        <w:gridCol w:w="688"/>
        <w:gridCol w:w="709"/>
        <w:gridCol w:w="436"/>
        <w:gridCol w:w="556"/>
        <w:gridCol w:w="2551"/>
        <w:gridCol w:w="1181"/>
        <w:gridCol w:w="851"/>
        <w:gridCol w:w="530"/>
        <w:gridCol w:w="736"/>
        <w:gridCol w:w="1583"/>
        <w:gridCol w:w="1071"/>
      </w:tblGrid>
      <w:tr w:rsidR="00C03DD7" w:rsidRPr="00730CDC" w:rsidTr="00D62D99">
        <w:trPr>
          <w:trHeight w:val="5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经费渠道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</w:t>
            </w:r>
          </w:p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招聘岗位资格条件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C03DD7" w:rsidRPr="00730CDC" w:rsidTr="00D62D99">
        <w:trPr>
          <w:trHeight w:val="6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学科或专业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</w:t>
            </w:r>
          </w:p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职责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学历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其它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03DD7" w:rsidRPr="00730CDC" w:rsidTr="00D62D99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本科：数字媒体艺术专业、游戏科技专业、数字媒体技术专业、动漫专业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研究生：数字媒体艺术专业、数字媒体技术专业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承担数字媒体艺术设计专业技能课教学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  <w:tr w:rsidR="00C03DD7" w:rsidRPr="00730CDC" w:rsidTr="00D62D99">
        <w:trPr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本科：体育教育专业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研究生：体育学专业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承担学前教育专业幼儿体育技能课教学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报考人员须具有3年及以上从事与专业相同或相近的实践工作经历以及中级职称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  <w:tr w:rsidR="00C03DD7" w:rsidRPr="00730CDC" w:rsidTr="00D62D99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本科：车辆工程专业、机械工程专业、机械电子工程专业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研究生：车辆工程专业、机械工程专业、机械电子工程专业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承担汽车检测与维修技术专业技能课教学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报考人员须具有3年及以上从事与专业相同或相近的实践工作经历以及技师资格证书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或相当层次的专业技术职称资格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</w:tbl>
    <w:p w:rsidR="000C58A3" w:rsidRPr="00C03DD7" w:rsidRDefault="000C58A3" w:rsidP="00C03DD7"/>
    <w:sectPr w:rsidR="000C58A3" w:rsidRPr="00C03DD7" w:rsidSect="00BA4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5"/>
    <w:rsid w:val="000C58A3"/>
    <w:rsid w:val="003A217A"/>
    <w:rsid w:val="008A328B"/>
    <w:rsid w:val="00BA4C05"/>
    <w:rsid w:val="00C03DD7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D9747-CD3E-4B3C-A691-24906787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微软用户</cp:lastModifiedBy>
  <cp:revision>2</cp:revision>
  <dcterms:created xsi:type="dcterms:W3CDTF">2019-07-25T05:03:00Z</dcterms:created>
  <dcterms:modified xsi:type="dcterms:W3CDTF">2019-07-25T05:03:00Z</dcterms:modified>
</cp:coreProperties>
</file>