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5D" w:rsidRPr="0062111D" w:rsidRDefault="00252592">
      <w:pPr>
        <w:widowControl/>
        <w:adjustRightInd w:val="0"/>
        <w:snapToGrid w:val="0"/>
        <w:spacing w:line="360" w:lineRule="auto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附件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2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：</w:t>
      </w:r>
    </w:p>
    <w:p w:rsidR="00FF425D" w:rsidRPr="0062111D" w:rsidRDefault="00252592">
      <w:pPr>
        <w:widowControl/>
        <w:adjustRightInd w:val="0"/>
        <w:snapToGrid w:val="0"/>
        <w:jc w:val="center"/>
        <w:rPr>
          <w:rFonts w:ascii="楷体" w:eastAsia="楷体" w:hAnsi="楷体" w:cs="方正小标宋简体"/>
          <w:kern w:val="0"/>
          <w:sz w:val="30"/>
          <w:szCs w:val="30"/>
          <w:lang w:bidi="ar"/>
        </w:rPr>
      </w:pPr>
      <w:bookmarkStart w:id="0" w:name="_GoBack"/>
      <w:r w:rsidRPr="0062111D">
        <w:rPr>
          <w:rFonts w:ascii="楷体" w:eastAsia="楷体" w:hAnsi="楷体" w:cs="方正小标宋简体" w:hint="eastAsia"/>
          <w:kern w:val="0"/>
          <w:sz w:val="30"/>
          <w:szCs w:val="30"/>
          <w:lang w:bidi="ar"/>
        </w:rPr>
        <w:t>2019</w:t>
      </w:r>
      <w:r w:rsidRPr="0062111D">
        <w:rPr>
          <w:rFonts w:ascii="楷体" w:eastAsia="楷体" w:hAnsi="楷体" w:cs="方正小标宋简体" w:hint="eastAsia"/>
          <w:kern w:val="0"/>
          <w:sz w:val="30"/>
          <w:szCs w:val="30"/>
          <w:lang w:bidi="ar"/>
        </w:rPr>
        <w:t>年西部计划招募流程</w:t>
      </w:r>
    </w:p>
    <w:bookmarkEnd w:id="0"/>
    <w:p w:rsidR="00FF425D" w:rsidRPr="0062111D" w:rsidRDefault="00FF425D">
      <w:pPr>
        <w:widowControl/>
        <w:adjustRightInd w:val="0"/>
        <w:snapToGrid w:val="0"/>
        <w:spacing w:line="360" w:lineRule="auto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一、网上报名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即日起至</w:t>
      </w:r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5</w:t>
      </w:r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月</w:t>
      </w:r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31</w:t>
      </w:r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日，高校毕业生可向本校西部计划项目办（校团委）进行咨询或登录西部</w:t>
      </w:r>
      <w:proofErr w:type="gramStart"/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计划官网</w:t>
      </w:r>
      <w:proofErr w:type="gramEnd"/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(http://xibu.youth.cn/)</w:t>
      </w:r>
      <w:r w:rsidRPr="0062111D">
        <w:rPr>
          <w:rFonts w:ascii="楷体" w:eastAsia="楷体" w:hAnsi="楷体" w:cs="仿宋_GB2312"/>
          <w:kern w:val="0"/>
          <w:sz w:val="30"/>
          <w:szCs w:val="30"/>
          <w:lang w:bidi="ar"/>
        </w:rPr>
        <w:t>，在西部计划报名系统进行注册、填写报名表并选择三个意向服务省。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二、上交报名表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报名学生在西部计划信息系统下载打印《报名登记表》后，经所在院系团委审核盖章，交所在高校项目办（校团委）审核备案。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三、资格审核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高校项目办在收到学生的《报名登记表》后，及时对学生网上报名填写信息的真实性等情况进行审核。审核后，在西部计划信息系统中填写审核意见。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四、笔试、面试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有条件的高校项目办要对报名西部计划的学生组织统一的笔试、面试，内容包括志愿精神考查、基本素质能力考查、逻辑与语言能力考查、心理健康考查等，选拔符合岗位要求、具有较强志愿情怀且笔试面试成绩突出的学生。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项目办也可统一组织笔试、面试。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五、体检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lastRenderedPageBreak/>
        <w:t>学校位于省会城市的志愿者，由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项目办组织统一体检；学校位于非省会城市的志愿者，可按省级项目办要求，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由所在地区的地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(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市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)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级团委组织统一体检，体检标准参照全国项目办下发的志愿者体检标准。体检工作要求严肃认真，如发现体检不合格者，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招募省项目办须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及时联系相应高校进行调换补录。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六、公示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体检之后，公布录取志愿者名单并在校园公示三天。若无异议，将志愿者名单报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项目办。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项目办对本省录取的志愿者名单审核后，名单在团省委网站公示三天，公示结果报全国项目办，并及时反馈至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服务省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七、签订招募协议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公示无异议后，入选志愿者与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项目办签订招募协议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(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协议格式和文本由全国项目办统一提供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)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。协议签订后，全国项目</w:t>
      </w: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办委托各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项目办向志愿者发《确认通知书》。同时，</w:t>
      </w:r>
      <w:proofErr w:type="gramStart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招募省</w:t>
      </w:r>
      <w:proofErr w:type="gramEnd"/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项目办应协调高校项目办建立志愿者侯备人选库。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2"/>
        <w:jc w:val="left"/>
        <w:rPr>
          <w:rFonts w:ascii="楷体" w:eastAsia="楷体" w:hAnsi="楷体" w:cs="仿宋_GB2312"/>
          <w:b/>
          <w:bCs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b/>
          <w:bCs/>
          <w:kern w:val="0"/>
          <w:sz w:val="30"/>
          <w:szCs w:val="30"/>
          <w:lang w:bidi="ar"/>
        </w:rPr>
        <w:t>八、公布名单</w:t>
      </w:r>
    </w:p>
    <w:p w:rsidR="00FF425D" w:rsidRPr="0062111D" w:rsidRDefault="00252592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  <w:r w:rsidRPr="0062111D">
        <w:rPr>
          <w:rFonts w:ascii="楷体" w:eastAsia="楷体" w:hAnsi="楷体" w:cs="仿宋_GB2312" w:hint="eastAsia"/>
          <w:kern w:val="0"/>
          <w:sz w:val="30"/>
          <w:szCs w:val="30"/>
          <w:lang w:bidi="ar"/>
        </w:rPr>
        <w:t>全国项目办汇总、审定入选志愿者名单，并向社会公布。</w:t>
      </w:r>
    </w:p>
    <w:p w:rsidR="00FF425D" w:rsidRPr="0062111D" w:rsidRDefault="00FF425D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ascii="楷体" w:eastAsia="楷体" w:hAnsi="楷体" w:cs="仿宋_GB2312"/>
          <w:kern w:val="0"/>
          <w:sz w:val="30"/>
          <w:szCs w:val="30"/>
          <w:lang w:bidi="ar"/>
        </w:rPr>
      </w:pPr>
    </w:p>
    <w:sectPr w:rsidR="00FF425D" w:rsidRPr="0062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92" w:rsidRDefault="00252592" w:rsidP="0062111D">
      <w:r>
        <w:separator/>
      </w:r>
    </w:p>
  </w:endnote>
  <w:endnote w:type="continuationSeparator" w:id="0">
    <w:p w:rsidR="00252592" w:rsidRDefault="00252592" w:rsidP="0062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92" w:rsidRDefault="00252592" w:rsidP="0062111D">
      <w:r>
        <w:separator/>
      </w:r>
    </w:p>
  </w:footnote>
  <w:footnote w:type="continuationSeparator" w:id="0">
    <w:p w:rsidR="00252592" w:rsidRDefault="00252592" w:rsidP="0062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D"/>
    <w:rsid w:val="0008216B"/>
    <w:rsid w:val="00135DFF"/>
    <w:rsid w:val="001D34E7"/>
    <w:rsid w:val="00252592"/>
    <w:rsid w:val="002969ED"/>
    <w:rsid w:val="002A42F7"/>
    <w:rsid w:val="003A4DED"/>
    <w:rsid w:val="004250BD"/>
    <w:rsid w:val="0062111D"/>
    <w:rsid w:val="00934A09"/>
    <w:rsid w:val="009A0CA8"/>
    <w:rsid w:val="00F32843"/>
    <w:rsid w:val="00F4520F"/>
    <w:rsid w:val="00FF425D"/>
    <w:rsid w:val="402C20E9"/>
    <w:rsid w:val="499328B5"/>
    <w:rsid w:val="528A331C"/>
    <w:rsid w:val="55D51C25"/>
    <w:rsid w:val="55EF3677"/>
    <w:rsid w:val="5B6D6E62"/>
    <w:rsid w:val="6E8C4B7E"/>
    <w:rsid w:val="79B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DBD2"/>
  <w15:docId w15:val="{1967D89E-45A0-4727-B3CB-BAAC2FF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right3">
    <w:name w:val="right3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WJY</cp:lastModifiedBy>
  <cp:revision>2</cp:revision>
  <cp:lastPrinted>2019-05-13T08:36:00Z</cp:lastPrinted>
  <dcterms:created xsi:type="dcterms:W3CDTF">2019-05-15T08:01:00Z</dcterms:created>
  <dcterms:modified xsi:type="dcterms:W3CDTF">2019-05-15T08:01:00Z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