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32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5"/>
        <w:gridCol w:w="1281"/>
        <w:gridCol w:w="1281"/>
        <w:gridCol w:w="1591"/>
        <w:gridCol w:w="1281"/>
        <w:gridCol w:w="1839"/>
        <w:gridCol w:w="840"/>
        <w:gridCol w:w="10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纳雍县2019年度青年就业见习岗位需求信息表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能否提供食宿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纳雍县人民政府政务服务中心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纳雍县居仁街道雍和世纪城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04ED4"/>
    <w:rsid w:val="4B785785"/>
    <w:rsid w:val="690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2019-09-29T01:13:00Z</dcterms:created>
  <dc:creator>做安静的自己</dc:creator>
  <cp:lastModifiedBy>Administrator</cp:lastModifiedBy>
  <dcterms:modified xsi:type="dcterms:W3CDTF">2019-09-29T02:26:52Z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