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EB" w:rsidRPr="00EB1986" w:rsidRDefault="00265BEB">
      <w:pPr>
        <w:tabs>
          <w:tab w:val="left" w:pos="2730"/>
        </w:tabs>
        <w:spacing w:line="640" w:lineRule="exact"/>
        <w:rPr>
          <w:rFonts w:ascii="仿宋" w:eastAsia="仿宋" w:hAnsi="仿宋"/>
          <w:color w:val="000000"/>
          <w:sz w:val="32"/>
          <w:szCs w:val="32"/>
        </w:rPr>
      </w:pPr>
    </w:p>
    <w:p w:rsidR="00265BEB" w:rsidRPr="00EB1986" w:rsidRDefault="00265BEB">
      <w:pPr>
        <w:tabs>
          <w:tab w:val="left" w:pos="2730"/>
        </w:tabs>
        <w:spacing w:line="640" w:lineRule="exact"/>
        <w:jc w:val="center"/>
        <w:rPr>
          <w:rFonts w:ascii="仿宋" w:eastAsia="仿宋" w:hAnsi="仿宋"/>
          <w:color w:val="000000"/>
          <w:sz w:val="32"/>
          <w:szCs w:val="32"/>
        </w:rPr>
      </w:pPr>
    </w:p>
    <w:p w:rsidR="00265BEB" w:rsidRPr="00EB1986" w:rsidRDefault="00265BEB">
      <w:pPr>
        <w:tabs>
          <w:tab w:val="left" w:pos="2730"/>
        </w:tabs>
        <w:spacing w:line="640" w:lineRule="exact"/>
        <w:jc w:val="center"/>
        <w:rPr>
          <w:rFonts w:ascii="仿宋" w:eastAsia="仿宋" w:hAnsi="仿宋"/>
          <w:color w:val="000000"/>
          <w:sz w:val="32"/>
          <w:szCs w:val="32"/>
        </w:rPr>
      </w:pPr>
    </w:p>
    <w:p w:rsidR="00265BEB" w:rsidRPr="00EB1986" w:rsidRDefault="00265BEB">
      <w:pPr>
        <w:tabs>
          <w:tab w:val="left" w:pos="2730"/>
        </w:tabs>
        <w:spacing w:line="640" w:lineRule="exact"/>
        <w:jc w:val="center"/>
        <w:rPr>
          <w:rFonts w:ascii="仿宋" w:eastAsia="仿宋" w:hAnsi="仿宋"/>
          <w:color w:val="000000"/>
          <w:sz w:val="32"/>
          <w:szCs w:val="32"/>
        </w:rPr>
      </w:pPr>
    </w:p>
    <w:p w:rsidR="00265BEB" w:rsidRPr="00EB1986" w:rsidRDefault="00265BEB">
      <w:pPr>
        <w:tabs>
          <w:tab w:val="left" w:pos="2730"/>
        </w:tabs>
        <w:spacing w:line="640" w:lineRule="exact"/>
        <w:jc w:val="center"/>
        <w:rPr>
          <w:rFonts w:ascii="仿宋" w:eastAsia="仿宋" w:hAnsi="仿宋"/>
          <w:color w:val="000000"/>
          <w:sz w:val="32"/>
          <w:szCs w:val="32"/>
        </w:rPr>
      </w:pPr>
    </w:p>
    <w:p w:rsidR="00265BEB" w:rsidRPr="00EB1986" w:rsidRDefault="00265BEB">
      <w:pPr>
        <w:tabs>
          <w:tab w:val="left" w:pos="2730"/>
        </w:tabs>
        <w:spacing w:line="640" w:lineRule="exact"/>
        <w:jc w:val="center"/>
        <w:rPr>
          <w:rFonts w:ascii="仿宋" w:eastAsia="仿宋" w:hAnsi="仿宋"/>
          <w:color w:val="000000"/>
          <w:sz w:val="32"/>
          <w:szCs w:val="32"/>
        </w:rPr>
      </w:pPr>
    </w:p>
    <w:p w:rsidR="00265BEB" w:rsidRPr="00EB1986" w:rsidRDefault="00265BEB">
      <w:pPr>
        <w:tabs>
          <w:tab w:val="left" w:pos="2730"/>
        </w:tabs>
        <w:spacing w:line="640" w:lineRule="exact"/>
        <w:jc w:val="center"/>
        <w:rPr>
          <w:rFonts w:ascii="仿宋" w:eastAsia="仿宋" w:hAnsi="仿宋"/>
          <w:color w:val="000000"/>
          <w:sz w:val="32"/>
          <w:szCs w:val="32"/>
        </w:rPr>
      </w:pPr>
    </w:p>
    <w:p w:rsidR="00265BEB" w:rsidRPr="00EB1986" w:rsidRDefault="00265BEB">
      <w:pPr>
        <w:tabs>
          <w:tab w:val="left" w:pos="2730"/>
        </w:tabs>
        <w:spacing w:line="640" w:lineRule="exact"/>
        <w:jc w:val="center"/>
        <w:rPr>
          <w:rFonts w:ascii="仿宋" w:eastAsia="仿宋" w:hAnsi="仿宋"/>
          <w:color w:val="000000"/>
          <w:sz w:val="32"/>
          <w:szCs w:val="32"/>
        </w:rPr>
      </w:pPr>
      <w:r w:rsidRPr="00EB1986">
        <w:rPr>
          <w:rFonts w:ascii="仿宋" w:eastAsia="仿宋" w:hAnsi="仿宋" w:hint="eastAsia"/>
          <w:color w:val="000000"/>
          <w:sz w:val="32"/>
          <w:szCs w:val="32"/>
        </w:rPr>
        <w:t>汉教发〔</w:t>
      </w:r>
      <w:r w:rsidRPr="00EB1986">
        <w:rPr>
          <w:rFonts w:ascii="仿宋" w:eastAsia="仿宋" w:hAnsi="仿宋"/>
          <w:color w:val="000000"/>
          <w:sz w:val="32"/>
          <w:szCs w:val="32"/>
        </w:rPr>
        <w:t>201</w:t>
      </w:r>
      <w:r w:rsidR="00823957" w:rsidRPr="00EB1986">
        <w:rPr>
          <w:rFonts w:ascii="仿宋" w:eastAsia="仿宋" w:hAnsi="仿宋" w:hint="eastAsia"/>
          <w:color w:val="000000"/>
          <w:sz w:val="32"/>
          <w:szCs w:val="32"/>
        </w:rPr>
        <w:t>9</w:t>
      </w:r>
      <w:r w:rsidRPr="00EB1986">
        <w:rPr>
          <w:rFonts w:ascii="仿宋" w:eastAsia="仿宋" w:hAnsi="仿宋" w:hint="eastAsia"/>
          <w:color w:val="000000"/>
          <w:sz w:val="32"/>
          <w:szCs w:val="32"/>
        </w:rPr>
        <w:t>〕</w:t>
      </w:r>
      <w:r w:rsidR="0012746A">
        <w:rPr>
          <w:rFonts w:ascii="仿宋" w:eastAsia="仿宋" w:hAnsi="仿宋" w:hint="eastAsia"/>
          <w:color w:val="000000"/>
          <w:sz w:val="32"/>
          <w:szCs w:val="32"/>
        </w:rPr>
        <w:t>122</w:t>
      </w:r>
      <w:r w:rsidRPr="00EB1986">
        <w:rPr>
          <w:rFonts w:ascii="仿宋" w:eastAsia="仿宋" w:hAnsi="仿宋" w:hint="eastAsia"/>
          <w:color w:val="000000"/>
          <w:sz w:val="32"/>
          <w:szCs w:val="32"/>
        </w:rPr>
        <w:t>号</w:t>
      </w:r>
    </w:p>
    <w:p w:rsidR="00265BEB" w:rsidRPr="00EB1986" w:rsidRDefault="00265BEB">
      <w:pPr>
        <w:spacing w:line="640" w:lineRule="exact"/>
        <w:jc w:val="center"/>
        <w:rPr>
          <w:rFonts w:ascii="仿宋" w:eastAsia="仿宋" w:hAnsi="仿宋" w:cs="宋体"/>
          <w:b/>
          <w:sz w:val="32"/>
          <w:szCs w:val="32"/>
        </w:rPr>
      </w:pPr>
    </w:p>
    <w:p w:rsidR="00265BEB" w:rsidRPr="00EB1986" w:rsidRDefault="00265BEB">
      <w:pPr>
        <w:spacing w:line="640" w:lineRule="exact"/>
        <w:jc w:val="center"/>
        <w:rPr>
          <w:rFonts w:asciiTheme="majorEastAsia" w:eastAsiaTheme="majorEastAsia" w:hAnsiTheme="majorEastAsia" w:cs="宋体"/>
          <w:sz w:val="44"/>
          <w:szCs w:val="44"/>
        </w:rPr>
      </w:pPr>
      <w:r w:rsidRPr="00EB1986">
        <w:rPr>
          <w:rFonts w:asciiTheme="majorEastAsia" w:eastAsiaTheme="majorEastAsia" w:hAnsiTheme="majorEastAsia" w:cs="宋体" w:hint="eastAsia"/>
          <w:sz w:val="44"/>
          <w:szCs w:val="44"/>
        </w:rPr>
        <w:t>关于做好</w:t>
      </w:r>
      <w:r w:rsidRPr="00EB1986">
        <w:rPr>
          <w:rFonts w:asciiTheme="majorEastAsia" w:eastAsiaTheme="majorEastAsia" w:hAnsiTheme="majorEastAsia" w:cs="宋体"/>
          <w:sz w:val="44"/>
          <w:szCs w:val="44"/>
        </w:rPr>
        <w:t>201</w:t>
      </w:r>
      <w:r w:rsidR="00823957" w:rsidRPr="00EB1986">
        <w:rPr>
          <w:rFonts w:asciiTheme="majorEastAsia" w:eastAsiaTheme="majorEastAsia" w:hAnsiTheme="majorEastAsia" w:cs="宋体" w:hint="eastAsia"/>
          <w:sz w:val="44"/>
          <w:szCs w:val="44"/>
        </w:rPr>
        <w:t>9</w:t>
      </w:r>
      <w:r w:rsidRPr="00EB1986">
        <w:rPr>
          <w:rFonts w:asciiTheme="majorEastAsia" w:eastAsiaTheme="majorEastAsia" w:hAnsiTheme="majorEastAsia" w:cs="宋体" w:hint="eastAsia"/>
          <w:sz w:val="44"/>
          <w:szCs w:val="44"/>
        </w:rPr>
        <w:t>年特岗教师招聘面试</w:t>
      </w:r>
    </w:p>
    <w:p w:rsidR="00265BEB" w:rsidRPr="00EB1986" w:rsidRDefault="00265BEB">
      <w:pPr>
        <w:spacing w:line="640" w:lineRule="exact"/>
        <w:jc w:val="center"/>
        <w:rPr>
          <w:rFonts w:asciiTheme="majorEastAsia" w:eastAsiaTheme="majorEastAsia" w:hAnsiTheme="majorEastAsia" w:cs="宋体"/>
          <w:sz w:val="44"/>
          <w:szCs w:val="44"/>
        </w:rPr>
      </w:pPr>
      <w:r w:rsidRPr="00EB1986">
        <w:rPr>
          <w:rFonts w:asciiTheme="majorEastAsia" w:eastAsiaTheme="majorEastAsia" w:hAnsiTheme="majorEastAsia" w:cs="宋体" w:hint="eastAsia"/>
          <w:sz w:val="44"/>
          <w:szCs w:val="44"/>
        </w:rPr>
        <w:t>及相关工作的通知</w:t>
      </w:r>
    </w:p>
    <w:p w:rsidR="00265BEB" w:rsidRPr="00EB1986" w:rsidRDefault="00265BEB">
      <w:pPr>
        <w:rPr>
          <w:rFonts w:ascii="仿宋" w:eastAsia="仿宋" w:hAnsi="仿宋" w:cs="仿宋_GB2312"/>
          <w:sz w:val="32"/>
          <w:szCs w:val="32"/>
        </w:rPr>
      </w:pPr>
    </w:p>
    <w:p w:rsidR="00265BEB" w:rsidRPr="00EB1986" w:rsidRDefault="00265BEB">
      <w:pPr>
        <w:rPr>
          <w:rFonts w:ascii="仿宋" w:eastAsia="仿宋" w:hAnsi="仿宋" w:cs="仿宋_GB2312"/>
          <w:sz w:val="32"/>
          <w:szCs w:val="32"/>
        </w:rPr>
      </w:pPr>
      <w:r w:rsidRPr="00EB1986">
        <w:rPr>
          <w:rFonts w:ascii="仿宋" w:eastAsia="仿宋" w:hAnsi="仿宋" w:cs="仿宋_GB2312" w:hint="eastAsia"/>
          <w:sz w:val="32"/>
          <w:szCs w:val="32"/>
        </w:rPr>
        <w:t>各相关县</w:t>
      </w:r>
      <w:r w:rsidR="002637E6" w:rsidRPr="00EB1986">
        <w:rPr>
          <w:rFonts w:ascii="仿宋" w:eastAsia="仿宋" w:hAnsi="仿宋" w:cs="仿宋_GB2312" w:hint="eastAsia"/>
          <w:sz w:val="32"/>
          <w:szCs w:val="32"/>
        </w:rPr>
        <w:t>区</w:t>
      </w:r>
      <w:r w:rsidRPr="00EB1986">
        <w:rPr>
          <w:rFonts w:ascii="仿宋" w:eastAsia="仿宋" w:hAnsi="仿宋" w:cs="仿宋_GB2312" w:hint="eastAsia"/>
          <w:sz w:val="32"/>
          <w:szCs w:val="32"/>
        </w:rPr>
        <w:t>教育体育局：</w:t>
      </w:r>
    </w:p>
    <w:p w:rsidR="00265BEB" w:rsidRPr="00EB1986" w:rsidRDefault="00265BEB" w:rsidP="002637E6">
      <w:pPr>
        <w:ind w:firstLineChars="200" w:firstLine="640"/>
        <w:rPr>
          <w:rFonts w:ascii="仿宋" w:eastAsia="仿宋" w:hAnsi="仿宋"/>
          <w:sz w:val="32"/>
          <w:szCs w:val="32"/>
        </w:rPr>
      </w:pPr>
      <w:r w:rsidRPr="00EB1986">
        <w:rPr>
          <w:rFonts w:ascii="仿宋" w:eastAsia="仿宋" w:hAnsi="仿宋" w:hint="eastAsia"/>
          <w:sz w:val="32"/>
          <w:szCs w:val="32"/>
        </w:rPr>
        <w:t>根据陕西省教育厅、省机构编制委员会办公室、省财政厅、省人力资源和社会保障厅《关于做好</w:t>
      </w:r>
      <w:r w:rsidRPr="00EB1986">
        <w:rPr>
          <w:rFonts w:ascii="仿宋" w:eastAsia="仿宋" w:hAnsi="仿宋"/>
          <w:sz w:val="32"/>
          <w:szCs w:val="32"/>
        </w:rPr>
        <w:t>201</w:t>
      </w:r>
      <w:r w:rsidR="00823957" w:rsidRPr="00EB1986">
        <w:rPr>
          <w:rFonts w:ascii="仿宋" w:eastAsia="仿宋" w:hAnsi="仿宋" w:hint="eastAsia"/>
          <w:sz w:val="32"/>
          <w:szCs w:val="32"/>
        </w:rPr>
        <w:t>9</w:t>
      </w:r>
      <w:r w:rsidRPr="00EB1986">
        <w:rPr>
          <w:rFonts w:ascii="仿宋" w:eastAsia="仿宋" w:hAnsi="仿宋" w:hint="eastAsia"/>
          <w:sz w:val="32"/>
          <w:szCs w:val="32"/>
        </w:rPr>
        <w:t>年农村义务教育阶段学校教师特设岗位计划实施工作的通知》（陕教</w:t>
      </w:r>
      <w:r w:rsidRPr="00EB1986">
        <w:rPr>
          <w:rFonts w:ascii="仿宋" w:eastAsia="仿宋" w:hAnsi="仿宋"/>
          <w:sz w:val="32"/>
          <w:szCs w:val="32"/>
        </w:rPr>
        <w:t>[201</w:t>
      </w:r>
      <w:r w:rsidR="00823957" w:rsidRPr="00EB1986">
        <w:rPr>
          <w:rFonts w:ascii="仿宋" w:eastAsia="仿宋" w:hAnsi="仿宋" w:hint="eastAsia"/>
          <w:sz w:val="32"/>
          <w:szCs w:val="32"/>
        </w:rPr>
        <w:t>9</w:t>
      </w:r>
      <w:r w:rsidRPr="00EB1986">
        <w:rPr>
          <w:rFonts w:ascii="仿宋" w:eastAsia="仿宋" w:hAnsi="仿宋"/>
          <w:sz w:val="32"/>
          <w:szCs w:val="32"/>
        </w:rPr>
        <w:t>]1</w:t>
      </w:r>
      <w:r w:rsidR="00823957" w:rsidRPr="00EB1986">
        <w:rPr>
          <w:rFonts w:ascii="仿宋" w:eastAsia="仿宋" w:hAnsi="仿宋" w:hint="eastAsia"/>
          <w:sz w:val="32"/>
          <w:szCs w:val="32"/>
        </w:rPr>
        <w:t>44</w:t>
      </w:r>
      <w:r w:rsidRPr="00EB1986">
        <w:rPr>
          <w:rFonts w:ascii="仿宋" w:eastAsia="仿宋" w:hAnsi="仿宋" w:hint="eastAsia"/>
          <w:sz w:val="32"/>
          <w:szCs w:val="32"/>
        </w:rPr>
        <w:t>号）精神，现将</w:t>
      </w:r>
      <w:r w:rsidRPr="00EB1986">
        <w:rPr>
          <w:rFonts w:ascii="仿宋" w:eastAsia="仿宋" w:hAnsi="仿宋"/>
          <w:sz w:val="32"/>
          <w:szCs w:val="32"/>
        </w:rPr>
        <w:t>201</w:t>
      </w:r>
      <w:r w:rsidR="00823957" w:rsidRPr="00EB1986">
        <w:rPr>
          <w:rFonts w:ascii="仿宋" w:eastAsia="仿宋" w:hAnsi="仿宋" w:hint="eastAsia"/>
          <w:sz w:val="32"/>
          <w:szCs w:val="32"/>
        </w:rPr>
        <w:t>9</w:t>
      </w:r>
      <w:r w:rsidRPr="00EB1986">
        <w:rPr>
          <w:rFonts w:ascii="仿宋" w:eastAsia="仿宋" w:hAnsi="仿宋" w:hint="eastAsia"/>
          <w:sz w:val="32"/>
          <w:szCs w:val="32"/>
        </w:rPr>
        <w:t>年汉中市特岗教师招聘面试及后续管理工作相关事宜通知如下：</w:t>
      </w:r>
    </w:p>
    <w:p w:rsidR="00265BEB" w:rsidRPr="00EB1986" w:rsidRDefault="00265BEB" w:rsidP="002637E6">
      <w:pPr>
        <w:ind w:firstLineChars="200" w:firstLine="640"/>
        <w:rPr>
          <w:rFonts w:ascii="黑体" w:eastAsia="黑体" w:hAnsi="黑体"/>
          <w:sz w:val="32"/>
          <w:szCs w:val="32"/>
        </w:rPr>
      </w:pPr>
      <w:r w:rsidRPr="00EB1986">
        <w:rPr>
          <w:rFonts w:ascii="黑体" w:eastAsia="黑体" w:hAnsi="黑体" w:hint="eastAsia"/>
          <w:sz w:val="32"/>
          <w:szCs w:val="32"/>
        </w:rPr>
        <w:t>一、面试时间</w:t>
      </w:r>
    </w:p>
    <w:p w:rsidR="00265BEB" w:rsidRPr="00EB1986" w:rsidRDefault="00265BEB" w:rsidP="002637E6">
      <w:pPr>
        <w:ind w:firstLineChars="200" w:firstLine="640"/>
        <w:rPr>
          <w:rFonts w:ascii="仿宋" w:eastAsia="仿宋" w:hAnsi="仿宋"/>
          <w:sz w:val="32"/>
          <w:szCs w:val="32"/>
        </w:rPr>
      </w:pPr>
      <w:r w:rsidRPr="00EB1986">
        <w:rPr>
          <w:rFonts w:ascii="仿宋" w:eastAsia="仿宋" w:hAnsi="仿宋"/>
          <w:sz w:val="32"/>
          <w:szCs w:val="32"/>
        </w:rPr>
        <w:t>201</w:t>
      </w:r>
      <w:r w:rsidR="00823957" w:rsidRPr="00EB1986">
        <w:rPr>
          <w:rFonts w:ascii="仿宋" w:eastAsia="仿宋" w:hAnsi="仿宋" w:hint="eastAsia"/>
          <w:sz w:val="32"/>
          <w:szCs w:val="32"/>
        </w:rPr>
        <w:t>9</w:t>
      </w:r>
      <w:r w:rsidRPr="00EB1986">
        <w:rPr>
          <w:rFonts w:ascii="仿宋" w:eastAsia="仿宋" w:hAnsi="仿宋" w:hint="eastAsia"/>
          <w:sz w:val="32"/>
          <w:szCs w:val="32"/>
        </w:rPr>
        <w:t>年全市特岗教师招聘面试时间统一定于</w:t>
      </w:r>
      <w:r w:rsidR="002637E6" w:rsidRPr="00EB1986">
        <w:rPr>
          <w:rFonts w:ascii="仿宋" w:eastAsia="仿宋" w:hAnsi="仿宋" w:hint="eastAsia"/>
          <w:sz w:val="32"/>
          <w:szCs w:val="32"/>
        </w:rPr>
        <w:t>8</w:t>
      </w:r>
      <w:r w:rsidRPr="00EB1986">
        <w:rPr>
          <w:rFonts w:ascii="仿宋" w:eastAsia="仿宋" w:hAnsi="仿宋" w:hint="eastAsia"/>
          <w:sz w:val="32"/>
          <w:szCs w:val="32"/>
        </w:rPr>
        <w:t>月</w:t>
      </w:r>
      <w:r w:rsidR="00823957" w:rsidRPr="00EB1986">
        <w:rPr>
          <w:rFonts w:ascii="仿宋" w:eastAsia="仿宋" w:hAnsi="仿宋" w:hint="eastAsia"/>
          <w:sz w:val="32"/>
          <w:szCs w:val="32"/>
        </w:rPr>
        <w:t>1</w:t>
      </w:r>
      <w:r w:rsidR="00EB1986">
        <w:rPr>
          <w:rFonts w:ascii="仿宋" w:eastAsia="仿宋" w:hAnsi="仿宋" w:hint="eastAsia"/>
          <w:sz w:val="32"/>
          <w:szCs w:val="32"/>
        </w:rPr>
        <w:t>3</w:t>
      </w:r>
      <w:r w:rsidRPr="00EB1986">
        <w:rPr>
          <w:rFonts w:ascii="仿宋" w:eastAsia="仿宋" w:hAnsi="仿宋" w:hint="eastAsia"/>
          <w:sz w:val="32"/>
          <w:szCs w:val="32"/>
        </w:rPr>
        <w:t>日至</w:t>
      </w:r>
      <w:r w:rsidR="00823957" w:rsidRPr="00EB1986">
        <w:rPr>
          <w:rFonts w:ascii="仿宋" w:eastAsia="仿宋" w:hAnsi="仿宋" w:hint="eastAsia"/>
          <w:sz w:val="32"/>
          <w:szCs w:val="32"/>
        </w:rPr>
        <w:t>1</w:t>
      </w:r>
      <w:r w:rsidR="00EB1986">
        <w:rPr>
          <w:rFonts w:ascii="仿宋" w:eastAsia="仿宋" w:hAnsi="仿宋" w:hint="eastAsia"/>
          <w:sz w:val="32"/>
          <w:szCs w:val="32"/>
        </w:rPr>
        <w:t>4</w:t>
      </w:r>
      <w:r w:rsidRPr="00EB1986">
        <w:rPr>
          <w:rFonts w:ascii="仿宋" w:eastAsia="仿宋" w:hAnsi="仿宋" w:hint="eastAsia"/>
          <w:sz w:val="32"/>
          <w:szCs w:val="32"/>
        </w:rPr>
        <w:t>日进行。</w:t>
      </w:r>
    </w:p>
    <w:p w:rsidR="00265BEB" w:rsidRPr="00EB1986" w:rsidRDefault="00265BEB" w:rsidP="002637E6">
      <w:pPr>
        <w:ind w:firstLineChars="200" w:firstLine="640"/>
        <w:rPr>
          <w:rFonts w:ascii="黑体" w:eastAsia="黑体" w:hAnsi="黑体"/>
          <w:sz w:val="32"/>
          <w:szCs w:val="32"/>
        </w:rPr>
      </w:pPr>
      <w:r w:rsidRPr="00EB1986">
        <w:rPr>
          <w:rFonts w:ascii="黑体" w:eastAsia="黑体" w:hAnsi="黑体" w:hint="eastAsia"/>
          <w:sz w:val="32"/>
          <w:szCs w:val="32"/>
        </w:rPr>
        <w:lastRenderedPageBreak/>
        <w:t>二、面试工作</w:t>
      </w:r>
    </w:p>
    <w:p w:rsidR="00265BEB" w:rsidRPr="00EB1986" w:rsidRDefault="00265BEB" w:rsidP="002637E6">
      <w:pPr>
        <w:ind w:firstLineChars="200" w:firstLine="624"/>
        <w:rPr>
          <w:rFonts w:ascii="仿宋" w:eastAsia="仿宋" w:hAnsi="仿宋"/>
          <w:spacing w:val="-4"/>
          <w:sz w:val="32"/>
          <w:szCs w:val="32"/>
        </w:rPr>
      </w:pPr>
      <w:r w:rsidRPr="00EB1986">
        <w:rPr>
          <w:rFonts w:ascii="仿宋" w:eastAsia="仿宋" w:hAnsi="仿宋" w:hint="eastAsia"/>
          <w:spacing w:val="-4"/>
          <w:sz w:val="32"/>
          <w:szCs w:val="32"/>
        </w:rPr>
        <w:t>面试工作由各特岗教师招聘县</w:t>
      </w:r>
      <w:r w:rsidR="003E6699" w:rsidRPr="00EB1986">
        <w:rPr>
          <w:rFonts w:ascii="仿宋" w:eastAsia="仿宋" w:hAnsi="仿宋" w:hint="eastAsia"/>
          <w:spacing w:val="-4"/>
          <w:sz w:val="32"/>
          <w:szCs w:val="32"/>
        </w:rPr>
        <w:t>区</w:t>
      </w:r>
      <w:r w:rsidRPr="00EB1986">
        <w:rPr>
          <w:rFonts w:ascii="仿宋" w:eastAsia="仿宋" w:hAnsi="仿宋" w:hint="eastAsia"/>
          <w:spacing w:val="-4"/>
          <w:sz w:val="32"/>
          <w:szCs w:val="32"/>
        </w:rPr>
        <w:t>组织实施，面试地点自行选定。</w:t>
      </w:r>
    </w:p>
    <w:p w:rsidR="00265BEB" w:rsidRPr="00EB1986" w:rsidRDefault="00265BEB" w:rsidP="002637E6">
      <w:pPr>
        <w:ind w:firstLineChars="200" w:firstLine="640"/>
        <w:rPr>
          <w:rFonts w:ascii="黑体" w:eastAsia="黑体" w:hAnsi="黑体"/>
          <w:sz w:val="32"/>
          <w:szCs w:val="32"/>
        </w:rPr>
      </w:pPr>
      <w:r w:rsidRPr="00EB1986">
        <w:rPr>
          <w:rFonts w:ascii="黑体" w:eastAsia="黑体" w:hAnsi="黑体" w:hint="eastAsia"/>
          <w:sz w:val="32"/>
          <w:szCs w:val="32"/>
        </w:rPr>
        <w:t>三、面试方式及内容</w:t>
      </w:r>
    </w:p>
    <w:p w:rsidR="00265BEB" w:rsidRPr="00EB1986" w:rsidRDefault="00265BEB" w:rsidP="002637E6">
      <w:pPr>
        <w:ind w:firstLineChars="200" w:firstLine="640"/>
        <w:rPr>
          <w:rFonts w:ascii="仿宋" w:eastAsia="仿宋" w:hAnsi="仿宋"/>
          <w:sz w:val="32"/>
          <w:szCs w:val="32"/>
        </w:rPr>
      </w:pPr>
      <w:r w:rsidRPr="00EB1986">
        <w:rPr>
          <w:rFonts w:ascii="仿宋" w:eastAsia="仿宋" w:hAnsi="仿宋" w:hint="eastAsia"/>
          <w:sz w:val="32"/>
          <w:szCs w:val="32"/>
        </w:rPr>
        <w:t>面试以</w:t>
      </w:r>
      <w:r w:rsidR="00823957" w:rsidRPr="00EB1986">
        <w:rPr>
          <w:rFonts w:ascii="仿宋" w:eastAsia="仿宋" w:hAnsi="仿宋" w:hint="eastAsia"/>
          <w:sz w:val="32"/>
          <w:szCs w:val="32"/>
        </w:rPr>
        <w:t>说课</w:t>
      </w:r>
      <w:r w:rsidRPr="00EB1986">
        <w:rPr>
          <w:rFonts w:ascii="仿宋" w:eastAsia="仿宋" w:hAnsi="仿宋" w:hint="eastAsia"/>
          <w:sz w:val="32"/>
          <w:szCs w:val="32"/>
        </w:rPr>
        <w:t>的方式进行，备课时间</w:t>
      </w:r>
      <w:r w:rsidR="00EB1986">
        <w:rPr>
          <w:rFonts w:ascii="仿宋" w:eastAsia="仿宋" w:hAnsi="仿宋" w:hint="eastAsia"/>
          <w:sz w:val="32"/>
          <w:szCs w:val="32"/>
        </w:rPr>
        <w:t>4</w:t>
      </w:r>
      <w:r w:rsidRPr="00EB1986">
        <w:rPr>
          <w:rFonts w:ascii="仿宋" w:eastAsia="仿宋" w:hAnsi="仿宋"/>
          <w:sz w:val="32"/>
          <w:szCs w:val="32"/>
        </w:rPr>
        <w:t>0</w:t>
      </w:r>
      <w:r w:rsidRPr="00EB1986">
        <w:rPr>
          <w:rFonts w:ascii="仿宋" w:eastAsia="仿宋" w:hAnsi="仿宋" w:hint="eastAsia"/>
          <w:sz w:val="32"/>
          <w:szCs w:val="32"/>
        </w:rPr>
        <w:t>分钟，</w:t>
      </w:r>
      <w:r w:rsidR="00823957" w:rsidRPr="00EB1986">
        <w:rPr>
          <w:rFonts w:ascii="仿宋" w:eastAsia="仿宋" w:hAnsi="仿宋" w:hint="eastAsia"/>
          <w:sz w:val="32"/>
          <w:szCs w:val="32"/>
        </w:rPr>
        <w:t>说课</w:t>
      </w:r>
      <w:r w:rsidRPr="00EB1986">
        <w:rPr>
          <w:rFonts w:ascii="仿宋" w:eastAsia="仿宋" w:hAnsi="仿宋" w:hint="eastAsia"/>
          <w:sz w:val="32"/>
          <w:szCs w:val="32"/>
        </w:rPr>
        <w:t>时间为</w:t>
      </w:r>
      <w:r w:rsidR="00823957" w:rsidRPr="00EB1986">
        <w:rPr>
          <w:rFonts w:ascii="仿宋" w:eastAsia="仿宋" w:hAnsi="仿宋" w:hint="eastAsia"/>
          <w:sz w:val="32"/>
          <w:szCs w:val="32"/>
        </w:rPr>
        <w:t>8</w:t>
      </w:r>
      <w:r w:rsidRPr="00EB1986">
        <w:rPr>
          <w:rFonts w:ascii="仿宋" w:eastAsia="仿宋" w:hAnsi="仿宋" w:hint="eastAsia"/>
          <w:sz w:val="32"/>
          <w:szCs w:val="32"/>
        </w:rPr>
        <w:t>分钟。小学</w:t>
      </w:r>
      <w:r w:rsidR="00823957" w:rsidRPr="00EB1986">
        <w:rPr>
          <w:rFonts w:ascii="仿宋" w:eastAsia="仿宋" w:hAnsi="仿宋" w:hint="eastAsia"/>
          <w:sz w:val="32"/>
          <w:szCs w:val="32"/>
        </w:rPr>
        <w:t>为四年级下</w:t>
      </w:r>
      <w:r w:rsidRPr="00EB1986">
        <w:rPr>
          <w:rFonts w:ascii="仿宋" w:eastAsia="仿宋" w:hAnsi="仿宋" w:hint="eastAsia"/>
          <w:sz w:val="32"/>
          <w:szCs w:val="32"/>
        </w:rPr>
        <w:t>册内容、初中</w:t>
      </w:r>
      <w:r w:rsidR="00823957" w:rsidRPr="00EB1986">
        <w:rPr>
          <w:rFonts w:ascii="仿宋" w:eastAsia="仿宋" w:hAnsi="仿宋" w:hint="eastAsia"/>
          <w:sz w:val="32"/>
          <w:szCs w:val="32"/>
        </w:rPr>
        <w:t>为</w:t>
      </w:r>
      <w:r w:rsidRPr="00EB1986">
        <w:rPr>
          <w:rFonts w:ascii="仿宋" w:eastAsia="仿宋" w:hAnsi="仿宋" w:hint="eastAsia"/>
          <w:sz w:val="32"/>
          <w:szCs w:val="32"/>
        </w:rPr>
        <w:t>初二</w:t>
      </w:r>
      <w:r w:rsidRPr="00EB1986">
        <w:rPr>
          <w:rFonts w:ascii="仿宋" w:eastAsia="仿宋" w:hAnsi="仿宋"/>
          <w:sz w:val="32"/>
          <w:szCs w:val="32"/>
        </w:rPr>
        <w:t>(</w:t>
      </w:r>
      <w:r w:rsidRPr="00EB1986">
        <w:rPr>
          <w:rFonts w:ascii="仿宋" w:eastAsia="仿宋" w:hAnsi="仿宋" w:hint="eastAsia"/>
          <w:sz w:val="32"/>
          <w:szCs w:val="32"/>
        </w:rPr>
        <w:t>化学测评初三</w:t>
      </w:r>
      <w:r w:rsidRPr="00EB1986">
        <w:rPr>
          <w:rFonts w:ascii="仿宋" w:eastAsia="仿宋" w:hAnsi="仿宋"/>
          <w:sz w:val="32"/>
          <w:szCs w:val="32"/>
        </w:rPr>
        <w:t>)</w:t>
      </w:r>
      <w:r w:rsidR="00823957" w:rsidRPr="00EB1986">
        <w:rPr>
          <w:rFonts w:ascii="仿宋" w:eastAsia="仿宋" w:hAnsi="仿宋" w:hint="eastAsia"/>
          <w:sz w:val="32"/>
          <w:szCs w:val="32"/>
        </w:rPr>
        <w:t>下册</w:t>
      </w:r>
      <w:r w:rsidRPr="00EB1986">
        <w:rPr>
          <w:rFonts w:ascii="仿宋" w:eastAsia="仿宋" w:hAnsi="仿宋" w:hint="eastAsia"/>
          <w:sz w:val="32"/>
          <w:szCs w:val="32"/>
        </w:rPr>
        <w:t>内容、幼儿园</w:t>
      </w:r>
      <w:r w:rsidR="00823957" w:rsidRPr="00EB1986">
        <w:rPr>
          <w:rFonts w:ascii="仿宋" w:eastAsia="仿宋" w:hAnsi="仿宋" w:hint="eastAsia"/>
          <w:sz w:val="32"/>
          <w:szCs w:val="32"/>
        </w:rPr>
        <w:t>为</w:t>
      </w:r>
      <w:r w:rsidR="002637E6" w:rsidRPr="00EB1986">
        <w:rPr>
          <w:rFonts w:ascii="仿宋" w:eastAsia="仿宋" w:hAnsi="仿宋" w:hint="eastAsia"/>
          <w:sz w:val="32"/>
          <w:szCs w:val="32"/>
        </w:rPr>
        <w:t>中班</w:t>
      </w:r>
      <w:r w:rsidR="00823957" w:rsidRPr="00EB1986">
        <w:rPr>
          <w:rFonts w:ascii="仿宋" w:eastAsia="仿宋" w:hAnsi="仿宋" w:hint="eastAsia"/>
          <w:sz w:val="32"/>
          <w:szCs w:val="32"/>
        </w:rPr>
        <w:t>下</w:t>
      </w:r>
      <w:r w:rsidR="00DF0B9A" w:rsidRPr="00EB1986">
        <w:rPr>
          <w:rFonts w:ascii="仿宋" w:eastAsia="仿宋" w:hAnsi="仿宋" w:hint="eastAsia"/>
          <w:sz w:val="32"/>
          <w:szCs w:val="32"/>
        </w:rPr>
        <w:t>册</w:t>
      </w:r>
      <w:r w:rsidRPr="00EB1986">
        <w:rPr>
          <w:rFonts w:ascii="仿宋" w:eastAsia="仿宋" w:hAnsi="仿宋" w:hint="eastAsia"/>
          <w:sz w:val="32"/>
          <w:szCs w:val="32"/>
        </w:rPr>
        <w:t>内容。教材版本以报考县教材版本为主，面试</w:t>
      </w:r>
      <w:r w:rsidR="002637E6" w:rsidRPr="00EB1986">
        <w:rPr>
          <w:rFonts w:ascii="仿宋" w:eastAsia="仿宋" w:hAnsi="仿宋" w:hint="eastAsia"/>
          <w:sz w:val="32"/>
          <w:szCs w:val="32"/>
        </w:rPr>
        <w:t>课题</w:t>
      </w:r>
      <w:r w:rsidRPr="00EB1986">
        <w:rPr>
          <w:rFonts w:ascii="仿宋" w:eastAsia="仿宋" w:hAnsi="仿宋" w:hint="eastAsia"/>
          <w:sz w:val="32"/>
          <w:szCs w:val="32"/>
        </w:rPr>
        <w:t>由招聘县组织学科专家自行命制</w:t>
      </w:r>
      <w:r w:rsidRPr="00EB1986">
        <w:rPr>
          <w:rFonts w:ascii="仿宋" w:eastAsia="仿宋" w:hAnsi="仿宋"/>
          <w:sz w:val="32"/>
          <w:szCs w:val="32"/>
        </w:rPr>
        <w:t>,</w:t>
      </w:r>
      <w:r w:rsidR="002637E6" w:rsidRPr="00EB1986">
        <w:rPr>
          <w:rFonts w:ascii="仿宋" w:eastAsia="仿宋" w:hAnsi="仿宋" w:hint="eastAsia"/>
          <w:sz w:val="32"/>
          <w:szCs w:val="32"/>
        </w:rPr>
        <w:t>同一岗位考生面试内容相同。</w:t>
      </w:r>
      <w:r w:rsidRPr="00EB1986">
        <w:rPr>
          <w:rFonts w:ascii="仿宋" w:eastAsia="仿宋" w:hAnsi="仿宋" w:hint="eastAsia"/>
          <w:sz w:val="32"/>
          <w:szCs w:val="32"/>
        </w:rPr>
        <w:t>面试评分</w:t>
      </w:r>
      <w:r w:rsidR="00215FA4" w:rsidRPr="00EB1986">
        <w:rPr>
          <w:rFonts w:ascii="仿宋" w:eastAsia="仿宋" w:hAnsi="仿宋" w:hint="eastAsia"/>
          <w:sz w:val="32"/>
          <w:szCs w:val="32"/>
        </w:rPr>
        <w:t>采取百分制，评分</w:t>
      </w:r>
      <w:r w:rsidRPr="00EB1986">
        <w:rPr>
          <w:rFonts w:ascii="仿宋" w:eastAsia="仿宋" w:hAnsi="仿宋" w:hint="eastAsia"/>
          <w:sz w:val="32"/>
          <w:szCs w:val="32"/>
        </w:rPr>
        <w:t>标准由</w:t>
      </w:r>
      <w:r w:rsidR="002637E6" w:rsidRPr="00EB1986">
        <w:rPr>
          <w:rFonts w:ascii="仿宋" w:eastAsia="仿宋" w:hAnsi="仿宋" w:hint="eastAsia"/>
          <w:sz w:val="32"/>
          <w:szCs w:val="32"/>
        </w:rPr>
        <w:t>各</w:t>
      </w:r>
      <w:r w:rsidR="00823957" w:rsidRPr="00EB1986">
        <w:rPr>
          <w:rFonts w:ascii="仿宋" w:eastAsia="仿宋" w:hAnsi="仿宋" w:hint="eastAsia"/>
          <w:sz w:val="32"/>
          <w:szCs w:val="32"/>
        </w:rPr>
        <w:t>招聘</w:t>
      </w:r>
      <w:r w:rsidR="002637E6" w:rsidRPr="00EB1986">
        <w:rPr>
          <w:rFonts w:ascii="仿宋" w:eastAsia="仿宋" w:hAnsi="仿宋" w:hint="eastAsia"/>
          <w:sz w:val="32"/>
          <w:szCs w:val="32"/>
        </w:rPr>
        <w:t>县区自行制定</w:t>
      </w:r>
      <w:r w:rsidRPr="00EB1986">
        <w:rPr>
          <w:rFonts w:ascii="仿宋" w:eastAsia="仿宋" w:hAnsi="仿宋"/>
          <w:sz w:val="32"/>
          <w:szCs w:val="32"/>
        </w:rPr>
        <w:t>,</w:t>
      </w:r>
      <w:r w:rsidRPr="00EB1986">
        <w:rPr>
          <w:rFonts w:ascii="仿宋" w:eastAsia="仿宋" w:hAnsi="仿宋" w:hint="eastAsia"/>
          <w:sz w:val="32"/>
          <w:szCs w:val="32"/>
        </w:rPr>
        <w:t>面试使用教材、备课用纸由招聘县提前做好准备。</w:t>
      </w:r>
    </w:p>
    <w:p w:rsidR="00265BEB" w:rsidRPr="00EB1986" w:rsidRDefault="00265BEB" w:rsidP="002637E6">
      <w:pPr>
        <w:ind w:firstLineChars="200" w:firstLine="640"/>
        <w:rPr>
          <w:rFonts w:ascii="黑体" w:eastAsia="黑体" w:hAnsi="黑体"/>
          <w:sz w:val="32"/>
          <w:szCs w:val="32"/>
        </w:rPr>
      </w:pPr>
      <w:r w:rsidRPr="00EB1986">
        <w:rPr>
          <w:rFonts w:ascii="黑体" w:eastAsia="黑体" w:hAnsi="黑体" w:hint="eastAsia"/>
          <w:sz w:val="32"/>
          <w:szCs w:val="32"/>
        </w:rPr>
        <w:t>四、工作要求</w:t>
      </w:r>
    </w:p>
    <w:p w:rsidR="00265BEB" w:rsidRPr="00EB1986" w:rsidRDefault="00265BEB" w:rsidP="002637E6">
      <w:pPr>
        <w:ind w:firstLineChars="200" w:firstLine="643"/>
        <w:rPr>
          <w:rFonts w:ascii="仿宋" w:eastAsia="仿宋" w:hAnsi="仿宋" w:cs="仿宋_GB2312"/>
          <w:sz w:val="32"/>
          <w:szCs w:val="32"/>
        </w:rPr>
      </w:pPr>
      <w:r w:rsidRPr="00EB1986">
        <w:rPr>
          <w:rFonts w:ascii="仿宋" w:eastAsia="仿宋" w:hAnsi="仿宋"/>
          <w:b/>
          <w:sz w:val="32"/>
          <w:szCs w:val="32"/>
        </w:rPr>
        <w:t>1.</w:t>
      </w:r>
      <w:r w:rsidRPr="00EB1986">
        <w:rPr>
          <w:rFonts w:ascii="仿宋" w:eastAsia="仿宋" w:hAnsi="仿宋" w:hint="eastAsia"/>
          <w:b/>
          <w:sz w:val="32"/>
          <w:szCs w:val="32"/>
        </w:rPr>
        <w:t>高度重视，切实加强特岗计划实施工作组织领导。</w:t>
      </w:r>
      <w:r w:rsidRPr="00EB1986">
        <w:rPr>
          <w:rFonts w:ascii="仿宋" w:eastAsia="仿宋" w:hAnsi="仿宋" w:cs="仿宋_GB2312" w:hint="eastAsia"/>
          <w:bCs/>
          <w:sz w:val="32"/>
          <w:szCs w:val="32"/>
        </w:rPr>
        <w:t>特岗教师计划已成为社会关注的焦点和热点，事关广大考生和群众切身利益，更事关教育大计。</w:t>
      </w:r>
      <w:r w:rsidRPr="00EB1986">
        <w:rPr>
          <w:rFonts w:ascii="仿宋" w:eastAsia="仿宋" w:hAnsi="仿宋" w:cs="仿宋_GB2312" w:hint="eastAsia"/>
          <w:sz w:val="32"/>
          <w:szCs w:val="32"/>
        </w:rPr>
        <w:t>各特岗教师招聘县</w:t>
      </w:r>
      <w:r w:rsidR="006E64BA" w:rsidRPr="00EB1986">
        <w:rPr>
          <w:rFonts w:ascii="仿宋" w:eastAsia="仿宋" w:hAnsi="仿宋" w:cs="仿宋_GB2312" w:hint="eastAsia"/>
          <w:sz w:val="32"/>
          <w:szCs w:val="32"/>
        </w:rPr>
        <w:t>区</w:t>
      </w:r>
      <w:r w:rsidRPr="00EB1986">
        <w:rPr>
          <w:rFonts w:ascii="仿宋" w:eastAsia="仿宋" w:hAnsi="仿宋" w:cs="仿宋_GB2312" w:hint="eastAsia"/>
          <w:sz w:val="32"/>
          <w:szCs w:val="32"/>
        </w:rPr>
        <w:t>一定要高度重视，进一步强化政治意识、大局意识、法律意识、责任意识，加强组织领导，积极协调县人社、编制、财政、纪检监察等部门参与该项计划的具体实施，共同做好特岗教师面试、体检和招录等各项工作。要进一步加强宣传和指导，根据工作要求成立面试工作机构，夯实工作岗位、明确工作职责，大力营造社会关注、学生参与、强化监督、公平公正的招聘工作氛围。</w:t>
      </w:r>
    </w:p>
    <w:p w:rsidR="00265BEB" w:rsidRPr="00EB1986" w:rsidRDefault="00265BEB" w:rsidP="002637E6">
      <w:pPr>
        <w:ind w:firstLineChars="200" w:firstLine="643"/>
        <w:rPr>
          <w:rFonts w:ascii="仿宋" w:eastAsia="仿宋" w:hAnsi="仿宋"/>
          <w:sz w:val="32"/>
          <w:szCs w:val="32"/>
        </w:rPr>
      </w:pPr>
      <w:r w:rsidRPr="00EB1986">
        <w:rPr>
          <w:rFonts w:ascii="仿宋" w:eastAsia="仿宋" w:hAnsi="仿宋"/>
          <w:b/>
          <w:sz w:val="32"/>
          <w:szCs w:val="32"/>
        </w:rPr>
        <w:t>2.</w:t>
      </w:r>
      <w:r w:rsidRPr="00EB1986">
        <w:rPr>
          <w:rFonts w:ascii="仿宋" w:eastAsia="仿宋" w:hAnsi="仿宋" w:hint="eastAsia"/>
          <w:b/>
          <w:sz w:val="32"/>
          <w:szCs w:val="32"/>
        </w:rPr>
        <w:t>规范程序，确保面试和招录各项工作顺利实施。</w:t>
      </w:r>
      <w:r w:rsidRPr="00EB1986">
        <w:rPr>
          <w:rFonts w:ascii="仿宋" w:eastAsia="仿宋" w:hAnsi="仿宋" w:cs="仿宋_GB2312" w:hint="eastAsia"/>
          <w:bCs/>
          <w:sz w:val="32"/>
          <w:szCs w:val="32"/>
        </w:rPr>
        <w:t>按照工作要求，拟定面试工作方案，规范招录后续工作流程，规范操作，</w:t>
      </w:r>
      <w:r w:rsidRPr="00EB1986">
        <w:rPr>
          <w:rFonts w:ascii="仿宋" w:eastAsia="仿宋" w:hAnsi="仿宋" w:cs="仿宋_GB2312" w:hint="eastAsia"/>
          <w:bCs/>
          <w:sz w:val="32"/>
          <w:szCs w:val="32"/>
        </w:rPr>
        <w:lastRenderedPageBreak/>
        <w:t>严格管理，要坚持德才兼备和“公开、平等、竞争、择优”的原则，落实责任单位和责任人，严把选人标准和质量，把愿意到边远乡村长期任教的优秀人才选拔上来。</w:t>
      </w:r>
      <w:r w:rsidR="0030015B" w:rsidRPr="00EB1986">
        <w:rPr>
          <w:rFonts w:ascii="仿宋" w:eastAsia="仿宋" w:hAnsi="仿宋" w:cs="仿宋_GB2312" w:hint="eastAsia"/>
          <w:bCs/>
          <w:sz w:val="32"/>
          <w:szCs w:val="32"/>
        </w:rPr>
        <w:t>各特岗教师招聘县根据招聘计划人数科学选定面</w:t>
      </w:r>
      <w:r w:rsidR="0030015B" w:rsidRPr="00EB1986">
        <w:rPr>
          <w:rFonts w:ascii="仿宋" w:eastAsia="仿宋" w:hAnsi="仿宋" w:hint="eastAsia"/>
          <w:sz w:val="32"/>
          <w:szCs w:val="32"/>
        </w:rPr>
        <w:t>试场所，</w:t>
      </w:r>
      <w:r w:rsidR="007B3FCD" w:rsidRPr="00EB1986">
        <w:rPr>
          <w:rFonts w:ascii="仿宋" w:eastAsia="仿宋" w:hAnsi="仿宋" w:cs="仿宋_GB2312" w:hint="eastAsia"/>
          <w:bCs/>
          <w:sz w:val="32"/>
          <w:szCs w:val="32"/>
        </w:rPr>
        <w:t>要将面试的时间地点、方式方法第一时间告知广大考生,</w:t>
      </w:r>
      <w:r w:rsidRPr="00EB1986">
        <w:rPr>
          <w:rFonts w:ascii="仿宋" w:eastAsia="仿宋" w:hAnsi="仿宋" w:cs="仿宋_GB2312" w:hint="eastAsia"/>
          <w:bCs/>
          <w:sz w:val="32"/>
          <w:szCs w:val="32"/>
        </w:rPr>
        <w:t>要切实加强对面试组织、工作程序、考风考纪、体检录用公示，以及考试考务人员信息和考生信息保密等各个环节的过程管理。面试环节要广泛使用信号屏蔽仪、金属探测仪及</w:t>
      </w:r>
      <w:r w:rsidR="0012746A">
        <w:rPr>
          <w:rFonts w:ascii="仿宋" w:eastAsia="仿宋" w:hAnsi="仿宋" w:cs="仿宋_GB2312" w:hint="eastAsia"/>
          <w:bCs/>
          <w:sz w:val="32"/>
          <w:szCs w:val="32"/>
        </w:rPr>
        <w:t>视频</w:t>
      </w:r>
      <w:r w:rsidRPr="00EB1986">
        <w:rPr>
          <w:rFonts w:ascii="仿宋" w:eastAsia="仿宋" w:hAnsi="仿宋" w:cs="仿宋_GB2312" w:hint="eastAsia"/>
          <w:bCs/>
          <w:sz w:val="32"/>
          <w:szCs w:val="32"/>
        </w:rPr>
        <w:t>监控设施。做到面试过程监督不留死角和盲区，要采取互派评委或抽调外县评委的方式组织面试工作，</w:t>
      </w:r>
      <w:r w:rsidR="00EB1986">
        <w:rPr>
          <w:rFonts w:ascii="仿宋" w:eastAsia="仿宋" w:hAnsi="仿宋" w:cs="仿宋_GB2312" w:hint="eastAsia"/>
          <w:bCs/>
          <w:sz w:val="32"/>
          <w:szCs w:val="32"/>
        </w:rPr>
        <w:t>选调的评委</w:t>
      </w:r>
      <w:r w:rsidR="0030015B">
        <w:rPr>
          <w:rFonts w:ascii="仿宋" w:eastAsia="仿宋" w:hAnsi="仿宋" w:cs="仿宋_GB2312" w:hint="eastAsia"/>
          <w:bCs/>
          <w:sz w:val="32"/>
          <w:szCs w:val="32"/>
        </w:rPr>
        <w:t>每个评审组</w:t>
      </w:r>
      <w:r w:rsidR="00EB1986">
        <w:rPr>
          <w:rFonts w:ascii="仿宋" w:eastAsia="仿宋" w:hAnsi="仿宋" w:cs="仿宋_GB2312" w:hint="eastAsia"/>
          <w:bCs/>
          <w:sz w:val="32"/>
          <w:szCs w:val="32"/>
        </w:rPr>
        <w:t>必须要有</w:t>
      </w:r>
      <w:r w:rsidR="0012746A">
        <w:rPr>
          <w:rFonts w:ascii="仿宋" w:eastAsia="仿宋" w:hAnsi="仿宋" w:cs="仿宋_GB2312" w:hint="eastAsia"/>
          <w:bCs/>
          <w:sz w:val="32"/>
          <w:szCs w:val="32"/>
        </w:rPr>
        <w:t>1/3</w:t>
      </w:r>
      <w:r w:rsidR="0030015B">
        <w:rPr>
          <w:rFonts w:ascii="仿宋" w:eastAsia="仿宋" w:hAnsi="仿宋" w:cs="仿宋_GB2312" w:hint="eastAsia"/>
          <w:bCs/>
          <w:sz w:val="32"/>
          <w:szCs w:val="32"/>
        </w:rPr>
        <w:t>市级以上学科骨干教师（教学能手、学科带头人、名师、特级教师等）参与，</w:t>
      </w:r>
      <w:r w:rsidR="00E56BDE">
        <w:rPr>
          <w:rFonts w:ascii="仿宋" w:eastAsia="仿宋" w:hAnsi="仿宋" w:cs="仿宋_GB2312" w:hint="eastAsia"/>
          <w:bCs/>
          <w:sz w:val="32"/>
          <w:szCs w:val="32"/>
        </w:rPr>
        <w:t>采取说课量化打分，</w:t>
      </w:r>
      <w:r w:rsidR="00FF0F40">
        <w:rPr>
          <w:rFonts w:ascii="仿宋" w:eastAsia="仿宋" w:hAnsi="仿宋" w:cs="仿宋_GB2312" w:hint="eastAsia"/>
          <w:bCs/>
          <w:sz w:val="32"/>
          <w:szCs w:val="32"/>
        </w:rPr>
        <w:t>坚持原则，</w:t>
      </w:r>
      <w:r w:rsidR="00E56BDE">
        <w:rPr>
          <w:rFonts w:ascii="仿宋" w:eastAsia="仿宋" w:hAnsi="仿宋" w:cs="仿宋_GB2312" w:hint="eastAsia"/>
          <w:bCs/>
          <w:sz w:val="32"/>
          <w:szCs w:val="32"/>
        </w:rPr>
        <w:t>不得忽高忽低，最高分和最低分应控制在适当的范围之内，</w:t>
      </w:r>
      <w:r w:rsidRPr="00EB1986">
        <w:rPr>
          <w:rFonts w:ascii="仿宋" w:eastAsia="仿宋" w:hAnsi="仿宋" w:cs="仿宋_GB2312" w:hint="eastAsia"/>
          <w:bCs/>
          <w:sz w:val="32"/>
          <w:szCs w:val="32"/>
        </w:rPr>
        <w:t>面试工作要按照面试岗位分组进行实施，同一报考岗位课题难易程度应保持一致</w:t>
      </w:r>
      <w:r w:rsidRPr="00EB1986">
        <w:rPr>
          <w:rFonts w:ascii="仿宋" w:eastAsia="仿宋" w:hAnsi="仿宋" w:cs="仿宋_GB2312"/>
          <w:bCs/>
          <w:sz w:val="32"/>
          <w:szCs w:val="32"/>
        </w:rPr>
        <w:t>,</w:t>
      </w:r>
      <w:r w:rsidRPr="00EB1986">
        <w:rPr>
          <w:rFonts w:ascii="仿宋" w:eastAsia="仿宋" w:hAnsi="仿宋" w:cs="仿宋_GB2312" w:hint="eastAsia"/>
          <w:bCs/>
          <w:sz w:val="32"/>
          <w:szCs w:val="32"/>
        </w:rPr>
        <w:t>面试结束当场公布面试成绩，对没有使用教材的报考岗位</w:t>
      </w:r>
      <w:r w:rsidRPr="00EB1986">
        <w:rPr>
          <w:rFonts w:ascii="仿宋" w:eastAsia="仿宋" w:hAnsi="仿宋" w:cs="仿宋_GB2312"/>
          <w:bCs/>
          <w:sz w:val="32"/>
          <w:szCs w:val="32"/>
        </w:rPr>
        <w:t>,</w:t>
      </w:r>
      <w:r w:rsidRPr="00EB1986">
        <w:rPr>
          <w:rFonts w:ascii="仿宋" w:eastAsia="仿宋" w:hAnsi="仿宋" w:cs="仿宋_GB2312" w:hint="eastAsia"/>
          <w:bCs/>
          <w:sz w:val="32"/>
          <w:szCs w:val="32"/>
        </w:rPr>
        <w:t>由各县区自行确定面试形式并提前告知参加面试考生。确保整个过程阳光透明，公开公正，考生放心，群众满意。</w:t>
      </w:r>
      <w:r w:rsidRPr="00EB1986">
        <w:rPr>
          <w:rFonts w:ascii="仿宋" w:eastAsia="仿宋" w:hAnsi="仿宋" w:hint="eastAsia"/>
          <w:sz w:val="32"/>
          <w:szCs w:val="32"/>
        </w:rPr>
        <w:t>面试期间，市上将派督查组进行督查。面试工作方案于</w:t>
      </w:r>
      <w:r w:rsidRPr="00EB1986">
        <w:rPr>
          <w:rFonts w:ascii="仿宋" w:eastAsia="仿宋" w:hAnsi="仿宋"/>
          <w:sz w:val="32"/>
          <w:szCs w:val="32"/>
        </w:rPr>
        <w:t>201</w:t>
      </w:r>
      <w:r w:rsidR="00520F32" w:rsidRPr="00EB1986">
        <w:rPr>
          <w:rFonts w:ascii="仿宋" w:eastAsia="仿宋" w:hAnsi="仿宋" w:hint="eastAsia"/>
          <w:sz w:val="32"/>
          <w:szCs w:val="32"/>
        </w:rPr>
        <w:t>9</w:t>
      </w:r>
      <w:r w:rsidRPr="00EB1986">
        <w:rPr>
          <w:rFonts w:ascii="仿宋" w:eastAsia="仿宋" w:hAnsi="仿宋" w:hint="eastAsia"/>
          <w:sz w:val="32"/>
          <w:szCs w:val="32"/>
        </w:rPr>
        <w:t>年</w:t>
      </w:r>
      <w:r w:rsidR="00520F32" w:rsidRPr="00EB1986">
        <w:rPr>
          <w:rFonts w:ascii="仿宋" w:eastAsia="仿宋" w:hAnsi="仿宋" w:hint="eastAsia"/>
          <w:sz w:val="32"/>
          <w:szCs w:val="32"/>
        </w:rPr>
        <w:t>8</w:t>
      </w:r>
      <w:r w:rsidRPr="00EB1986">
        <w:rPr>
          <w:rFonts w:ascii="仿宋" w:eastAsia="仿宋" w:hAnsi="仿宋" w:hint="eastAsia"/>
          <w:sz w:val="32"/>
          <w:szCs w:val="32"/>
        </w:rPr>
        <w:t>月</w:t>
      </w:r>
      <w:r w:rsidR="0030015B">
        <w:rPr>
          <w:rFonts w:ascii="仿宋" w:eastAsia="仿宋" w:hAnsi="仿宋" w:hint="eastAsia"/>
          <w:sz w:val="32"/>
          <w:szCs w:val="32"/>
        </w:rPr>
        <w:t>6</w:t>
      </w:r>
      <w:r w:rsidRPr="00EB1986">
        <w:rPr>
          <w:rFonts w:ascii="仿宋" w:eastAsia="仿宋" w:hAnsi="仿宋" w:hint="eastAsia"/>
          <w:sz w:val="32"/>
          <w:szCs w:val="32"/>
        </w:rPr>
        <w:t>日前报市教育局教师工作科。</w:t>
      </w:r>
    </w:p>
    <w:p w:rsidR="00265BEB" w:rsidRPr="00EB1986" w:rsidRDefault="00265BEB" w:rsidP="002637E6">
      <w:pPr>
        <w:ind w:firstLineChars="200" w:firstLine="643"/>
        <w:rPr>
          <w:rFonts w:ascii="仿宋" w:eastAsia="仿宋" w:hAnsi="仿宋"/>
          <w:spacing w:val="-4"/>
          <w:sz w:val="32"/>
          <w:szCs w:val="32"/>
        </w:rPr>
      </w:pPr>
      <w:r w:rsidRPr="00EB1986">
        <w:rPr>
          <w:rFonts w:ascii="仿宋" w:eastAsia="仿宋" w:hAnsi="仿宋"/>
          <w:b/>
          <w:sz w:val="32"/>
          <w:szCs w:val="32"/>
        </w:rPr>
        <w:t>3.</w:t>
      </w:r>
      <w:r w:rsidRPr="00EB1986">
        <w:rPr>
          <w:rFonts w:ascii="仿宋" w:eastAsia="仿宋" w:hAnsi="仿宋" w:hint="eastAsia"/>
          <w:b/>
          <w:sz w:val="32"/>
          <w:szCs w:val="32"/>
        </w:rPr>
        <w:t>严格纪律，确保特岗教师招聘工作安全有序。</w:t>
      </w:r>
      <w:r w:rsidRPr="00EB1986">
        <w:rPr>
          <w:rFonts w:ascii="仿宋" w:eastAsia="仿宋" w:hAnsi="仿宋" w:cs="仿宋_GB2312" w:hint="eastAsia"/>
          <w:bCs/>
          <w:spacing w:val="-4"/>
          <w:sz w:val="32"/>
          <w:szCs w:val="32"/>
        </w:rPr>
        <w:t>严格执行国家法律法规，严格依法治考。讲纪律，守规矩，完善工作机制，按照中、省文件要求，严格招聘工作纪律，严格执行招聘工作程序，坚持“谁主管，谁负责”，落实责任追究制度，所有涉考人员</w:t>
      </w:r>
      <w:r w:rsidRPr="00EB1986">
        <w:rPr>
          <w:rFonts w:ascii="仿宋" w:eastAsia="仿宋" w:hAnsi="仿宋" w:cs="仿宋_GB2312" w:hint="eastAsia"/>
          <w:bCs/>
          <w:spacing w:val="-4"/>
          <w:sz w:val="32"/>
          <w:szCs w:val="32"/>
        </w:rPr>
        <w:lastRenderedPageBreak/>
        <w:t>及工作人员亲属参加面试应主动回避，对履职不到位甚至顶风违纪的行为实行“零容忍”，</w:t>
      </w:r>
      <w:r w:rsidRPr="00EB1986">
        <w:rPr>
          <w:rFonts w:ascii="仿宋" w:eastAsia="仿宋" w:hAnsi="仿宋" w:hint="eastAsia"/>
          <w:spacing w:val="-4"/>
          <w:sz w:val="32"/>
          <w:szCs w:val="32"/>
        </w:rPr>
        <w:t>面试过程中严禁弄虚作假、徇私舞弊，一旦发现，将严肃查处。要建立健全特岗教师招聘工作各项规章制度，各部门各司其职，密切协作，采取有力措施，强化特岗教师招聘各个环节的管理，高质量完成特岗教师招聘工作。</w:t>
      </w:r>
    </w:p>
    <w:p w:rsidR="00265BEB" w:rsidRPr="00EB1986" w:rsidRDefault="00265BEB" w:rsidP="002637E6">
      <w:pPr>
        <w:ind w:firstLineChars="200" w:firstLine="643"/>
        <w:rPr>
          <w:rFonts w:ascii="仿宋" w:eastAsia="仿宋" w:hAnsi="仿宋"/>
          <w:sz w:val="32"/>
          <w:szCs w:val="32"/>
        </w:rPr>
      </w:pPr>
      <w:r w:rsidRPr="00EB1986">
        <w:rPr>
          <w:rFonts w:ascii="仿宋" w:eastAsia="仿宋" w:hAnsi="仿宋"/>
          <w:b/>
          <w:sz w:val="32"/>
          <w:szCs w:val="32"/>
        </w:rPr>
        <w:t>4.</w:t>
      </w:r>
      <w:r w:rsidRPr="00EB1986">
        <w:rPr>
          <w:rFonts w:ascii="仿宋" w:eastAsia="仿宋" w:hAnsi="仿宋" w:hint="eastAsia"/>
          <w:b/>
          <w:sz w:val="32"/>
          <w:szCs w:val="32"/>
        </w:rPr>
        <w:t>落实相关待遇，确保特岗教师安心舒心工作。</w:t>
      </w:r>
      <w:r w:rsidRPr="00EB1986">
        <w:rPr>
          <w:rFonts w:ascii="仿宋" w:eastAsia="仿宋" w:hAnsi="仿宋" w:hint="eastAsia"/>
          <w:sz w:val="32"/>
          <w:szCs w:val="32"/>
        </w:rPr>
        <w:t>要确保特岗教师在工资待遇、职称评聘、评优评先、绩效考核等方面与当地公办学校教师同等对待，要采取切实措施加强和做好特岗教师入职前的师德教育与教学培训工作，帮助特岗教师尽快成为教学骨干。深入挖掘特岗教师优秀典型，大力宣传特岗教师志存高远、扎根农村的奉献精神和感人事迹，加强对特岗计划和特岗教师的政策宣传力度，进一步营造良好工作氛围。按照国家要求，确保三年服务期满、考核合格且愿意留任的特岗教师全部入编，落实工作岗位，保障相关待遇全部落实。要通过多种举措，不断增强特岗教师的职业自信和使命感、归属感，确保特岗教师扎根山区长期从教。</w:t>
      </w:r>
    </w:p>
    <w:p w:rsidR="00265BEB" w:rsidRPr="00EB1986" w:rsidRDefault="00265BEB" w:rsidP="002637E6">
      <w:pPr>
        <w:ind w:firstLineChars="200" w:firstLine="640"/>
        <w:rPr>
          <w:rFonts w:ascii="仿宋" w:eastAsia="仿宋" w:hAnsi="仿宋"/>
          <w:sz w:val="32"/>
          <w:szCs w:val="32"/>
        </w:rPr>
      </w:pPr>
      <w:r w:rsidRPr="00EB1986">
        <w:rPr>
          <w:rFonts w:ascii="仿宋" w:eastAsia="仿宋" w:hAnsi="仿宋" w:hint="eastAsia"/>
          <w:sz w:val="32"/>
          <w:szCs w:val="32"/>
        </w:rPr>
        <w:t>联系人：张增发</w:t>
      </w:r>
      <w:r w:rsidR="005D7346">
        <w:rPr>
          <w:rFonts w:ascii="仿宋" w:eastAsia="仿宋" w:hAnsi="仿宋"/>
          <w:sz w:val="32"/>
          <w:szCs w:val="32"/>
        </w:rPr>
        <w:t xml:space="preserve">   </w:t>
      </w:r>
      <w:r w:rsidR="005D7346">
        <w:rPr>
          <w:rFonts w:ascii="仿宋" w:eastAsia="仿宋" w:hAnsi="仿宋" w:hint="eastAsia"/>
          <w:sz w:val="32"/>
          <w:szCs w:val="32"/>
        </w:rPr>
        <w:t xml:space="preserve">   </w:t>
      </w:r>
      <w:r w:rsidRPr="00EB1986">
        <w:rPr>
          <w:rFonts w:ascii="仿宋" w:eastAsia="仿宋" w:hAnsi="仿宋" w:hint="eastAsia"/>
          <w:sz w:val="32"/>
          <w:szCs w:val="32"/>
        </w:rPr>
        <w:t>联系电话：</w:t>
      </w:r>
      <w:r w:rsidRPr="00EB1986">
        <w:rPr>
          <w:rFonts w:ascii="仿宋" w:eastAsia="仿宋" w:hAnsi="仿宋"/>
          <w:sz w:val="32"/>
          <w:szCs w:val="32"/>
        </w:rPr>
        <w:t>2626674</w:t>
      </w:r>
    </w:p>
    <w:p w:rsidR="00265BEB" w:rsidRDefault="00265BEB" w:rsidP="002637E6">
      <w:pPr>
        <w:ind w:firstLineChars="1550" w:firstLine="4960"/>
        <w:rPr>
          <w:rFonts w:ascii="仿宋" w:eastAsia="仿宋" w:hAnsi="仿宋"/>
          <w:sz w:val="32"/>
          <w:szCs w:val="32"/>
        </w:rPr>
      </w:pPr>
    </w:p>
    <w:p w:rsidR="00F3292D" w:rsidRPr="00EB1986" w:rsidRDefault="00F3292D" w:rsidP="002637E6">
      <w:pPr>
        <w:ind w:firstLineChars="1550" w:firstLine="4960"/>
        <w:rPr>
          <w:rFonts w:ascii="仿宋" w:eastAsia="仿宋" w:hAnsi="仿宋"/>
          <w:sz w:val="32"/>
          <w:szCs w:val="32"/>
        </w:rPr>
      </w:pPr>
      <w:r>
        <w:rPr>
          <w:rFonts w:ascii="仿宋" w:eastAsia="仿宋" w:hAnsi="仿宋" w:hint="eastAsia"/>
          <w:sz w:val="32"/>
          <w:szCs w:val="32"/>
        </w:rPr>
        <w:t xml:space="preserve"> 汉中市教育局</w:t>
      </w:r>
    </w:p>
    <w:p w:rsidR="00265BEB" w:rsidRPr="00EB1986" w:rsidRDefault="00265BEB" w:rsidP="002637E6">
      <w:pPr>
        <w:ind w:firstLineChars="1550" w:firstLine="4960"/>
        <w:rPr>
          <w:rFonts w:ascii="仿宋" w:eastAsia="仿宋" w:hAnsi="仿宋"/>
          <w:sz w:val="32"/>
          <w:szCs w:val="32"/>
        </w:rPr>
      </w:pPr>
      <w:r w:rsidRPr="00EB1986">
        <w:rPr>
          <w:rFonts w:ascii="仿宋" w:eastAsia="仿宋" w:hAnsi="仿宋"/>
          <w:sz w:val="32"/>
          <w:szCs w:val="32"/>
        </w:rPr>
        <w:t>201</w:t>
      </w:r>
      <w:r w:rsidR="00823957" w:rsidRPr="00EB1986">
        <w:rPr>
          <w:rFonts w:ascii="仿宋" w:eastAsia="仿宋" w:hAnsi="仿宋" w:hint="eastAsia"/>
          <w:sz w:val="32"/>
          <w:szCs w:val="32"/>
        </w:rPr>
        <w:t>9</w:t>
      </w:r>
      <w:r w:rsidRPr="00EB1986">
        <w:rPr>
          <w:rFonts w:ascii="仿宋" w:eastAsia="仿宋" w:hAnsi="仿宋" w:hint="eastAsia"/>
          <w:sz w:val="32"/>
          <w:szCs w:val="32"/>
        </w:rPr>
        <w:t>年</w:t>
      </w:r>
      <w:r w:rsidRPr="00EB1986">
        <w:rPr>
          <w:rFonts w:ascii="仿宋" w:eastAsia="仿宋" w:hAnsi="仿宋"/>
          <w:sz w:val="32"/>
          <w:szCs w:val="32"/>
        </w:rPr>
        <w:t>7</w:t>
      </w:r>
      <w:r w:rsidRPr="00EB1986">
        <w:rPr>
          <w:rFonts w:ascii="仿宋" w:eastAsia="仿宋" w:hAnsi="仿宋" w:hint="eastAsia"/>
          <w:sz w:val="32"/>
          <w:szCs w:val="32"/>
        </w:rPr>
        <w:t>月</w:t>
      </w:r>
      <w:r w:rsidR="00823957" w:rsidRPr="00EB1986">
        <w:rPr>
          <w:rFonts w:ascii="仿宋" w:eastAsia="仿宋" w:hAnsi="仿宋" w:hint="eastAsia"/>
          <w:sz w:val="32"/>
          <w:szCs w:val="32"/>
        </w:rPr>
        <w:t>2</w:t>
      </w:r>
      <w:r w:rsidR="00797C58">
        <w:rPr>
          <w:rFonts w:ascii="仿宋" w:eastAsia="仿宋" w:hAnsi="仿宋" w:hint="eastAsia"/>
          <w:sz w:val="32"/>
          <w:szCs w:val="32"/>
        </w:rPr>
        <w:t>9</w:t>
      </w:r>
      <w:r w:rsidR="002637E6" w:rsidRPr="00EB1986">
        <w:rPr>
          <w:rFonts w:ascii="仿宋" w:eastAsia="仿宋" w:hAnsi="仿宋" w:hint="eastAsia"/>
          <w:sz w:val="32"/>
          <w:szCs w:val="32"/>
        </w:rPr>
        <w:t>日</w:t>
      </w:r>
    </w:p>
    <w:p w:rsidR="00265BEB" w:rsidRPr="00EB1986" w:rsidRDefault="00265BEB">
      <w:pPr>
        <w:rPr>
          <w:rFonts w:ascii="仿宋" w:eastAsia="仿宋" w:hAnsi="仿宋"/>
          <w:sz w:val="32"/>
          <w:szCs w:val="32"/>
        </w:rPr>
      </w:pPr>
    </w:p>
    <w:sectPr w:rsidR="00265BEB" w:rsidRPr="00EB1986" w:rsidSect="00065C90">
      <w:footerReference w:type="even" r:id="rId6"/>
      <w:footerReference w:type="default" r:id="rId7"/>
      <w:pgSz w:w="11906" w:h="16838"/>
      <w:pgMar w:top="1701" w:right="1474" w:bottom="1474"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57" w:rsidRDefault="003C2957" w:rsidP="00065C90">
      <w:r>
        <w:separator/>
      </w:r>
    </w:p>
  </w:endnote>
  <w:endnote w:type="continuationSeparator" w:id="0">
    <w:p w:rsidR="003C2957" w:rsidRDefault="003C2957" w:rsidP="00065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EB" w:rsidRDefault="00784C56">
    <w:pPr>
      <w:pStyle w:val="a3"/>
      <w:framePr w:wrap="around" w:vAnchor="text" w:hAnchor="margin" w:xAlign="outside" w:y="1"/>
      <w:rPr>
        <w:rStyle w:val="a5"/>
      </w:rPr>
    </w:pPr>
    <w:r>
      <w:rPr>
        <w:rStyle w:val="a5"/>
      </w:rPr>
      <w:fldChar w:fldCharType="begin"/>
    </w:r>
    <w:r w:rsidR="00265BEB">
      <w:rPr>
        <w:rStyle w:val="a5"/>
      </w:rPr>
      <w:instrText xml:space="preserve">PAGE  </w:instrText>
    </w:r>
    <w:r>
      <w:rPr>
        <w:rStyle w:val="a5"/>
      </w:rPr>
      <w:fldChar w:fldCharType="end"/>
    </w:r>
  </w:p>
  <w:p w:rsidR="00265BEB" w:rsidRDefault="00265BE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EB" w:rsidRDefault="00784C56">
    <w:pPr>
      <w:pStyle w:val="a3"/>
      <w:framePr w:wrap="around" w:vAnchor="text" w:hAnchor="margin" w:xAlign="outside" w:y="1"/>
      <w:rPr>
        <w:rStyle w:val="a5"/>
        <w:sz w:val="28"/>
        <w:szCs w:val="28"/>
      </w:rPr>
    </w:pPr>
    <w:r>
      <w:rPr>
        <w:rStyle w:val="a5"/>
        <w:sz w:val="28"/>
        <w:szCs w:val="28"/>
      </w:rPr>
      <w:fldChar w:fldCharType="begin"/>
    </w:r>
    <w:r w:rsidR="00265BEB">
      <w:rPr>
        <w:rStyle w:val="a5"/>
        <w:sz w:val="28"/>
        <w:szCs w:val="28"/>
      </w:rPr>
      <w:instrText xml:space="preserve">PAGE  </w:instrText>
    </w:r>
    <w:r>
      <w:rPr>
        <w:rStyle w:val="a5"/>
        <w:sz w:val="28"/>
        <w:szCs w:val="28"/>
      </w:rPr>
      <w:fldChar w:fldCharType="separate"/>
    </w:r>
    <w:r w:rsidR="0043476D">
      <w:rPr>
        <w:rStyle w:val="a5"/>
        <w:noProof/>
        <w:sz w:val="28"/>
        <w:szCs w:val="28"/>
      </w:rPr>
      <w:t>- 4 -</w:t>
    </w:r>
    <w:r>
      <w:rPr>
        <w:rStyle w:val="a5"/>
        <w:sz w:val="28"/>
        <w:szCs w:val="28"/>
      </w:rPr>
      <w:fldChar w:fldCharType="end"/>
    </w:r>
  </w:p>
  <w:p w:rsidR="00265BEB" w:rsidRDefault="00265BE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57" w:rsidRDefault="003C2957" w:rsidP="00065C90">
      <w:r>
        <w:separator/>
      </w:r>
    </w:p>
  </w:footnote>
  <w:footnote w:type="continuationSeparator" w:id="0">
    <w:p w:rsidR="003C2957" w:rsidRDefault="003C2957" w:rsidP="00065C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0869"/>
    <w:rsid w:val="00065C90"/>
    <w:rsid w:val="0007369E"/>
    <w:rsid w:val="000743F4"/>
    <w:rsid w:val="000A1B6B"/>
    <w:rsid w:val="000B40CF"/>
    <w:rsid w:val="000C275A"/>
    <w:rsid w:val="000C678F"/>
    <w:rsid w:val="000E11FA"/>
    <w:rsid w:val="000F17F1"/>
    <w:rsid w:val="000F6D1D"/>
    <w:rsid w:val="001003BF"/>
    <w:rsid w:val="0012746A"/>
    <w:rsid w:val="001318F3"/>
    <w:rsid w:val="001553E0"/>
    <w:rsid w:val="0017627B"/>
    <w:rsid w:val="00190B44"/>
    <w:rsid w:val="001A7958"/>
    <w:rsid w:val="00214D7E"/>
    <w:rsid w:val="00215C89"/>
    <w:rsid w:val="00215FA4"/>
    <w:rsid w:val="0025241F"/>
    <w:rsid w:val="002637E6"/>
    <w:rsid w:val="00265BEB"/>
    <w:rsid w:val="002B06A8"/>
    <w:rsid w:val="002B2CD8"/>
    <w:rsid w:val="0030015B"/>
    <w:rsid w:val="00306E8D"/>
    <w:rsid w:val="00392B2D"/>
    <w:rsid w:val="003A3900"/>
    <w:rsid w:val="003B25F5"/>
    <w:rsid w:val="003C267F"/>
    <w:rsid w:val="003C2957"/>
    <w:rsid w:val="003E6699"/>
    <w:rsid w:val="003E7378"/>
    <w:rsid w:val="003F382E"/>
    <w:rsid w:val="00403D8D"/>
    <w:rsid w:val="00411D29"/>
    <w:rsid w:val="0041214E"/>
    <w:rsid w:val="0043476D"/>
    <w:rsid w:val="00450E13"/>
    <w:rsid w:val="00451EA5"/>
    <w:rsid w:val="004A74D9"/>
    <w:rsid w:val="004C0190"/>
    <w:rsid w:val="004C1DD2"/>
    <w:rsid w:val="004E74D8"/>
    <w:rsid w:val="0051283D"/>
    <w:rsid w:val="00520F32"/>
    <w:rsid w:val="00547603"/>
    <w:rsid w:val="00555048"/>
    <w:rsid w:val="0057665B"/>
    <w:rsid w:val="00583BC4"/>
    <w:rsid w:val="005C37AB"/>
    <w:rsid w:val="005C7548"/>
    <w:rsid w:val="005D7346"/>
    <w:rsid w:val="005E3C14"/>
    <w:rsid w:val="00603DF8"/>
    <w:rsid w:val="006102BA"/>
    <w:rsid w:val="0061178B"/>
    <w:rsid w:val="0065417E"/>
    <w:rsid w:val="00680D9B"/>
    <w:rsid w:val="006E3185"/>
    <w:rsid w:val="006E64BA"/>
    <w:rsid w:val="00737660"/>
    <w:rsid w:val="00752FE4"/>
    <w:rsid w:val="00784C56"/>
    <w:rsid w:val="00797C2F"/>
    <w:rsid w:val="00797C58"/>
    <w:rsid w:val="007A1166"/>
    <w:rsid w:val="007B34E7"/>
    <w:rsid w:val="007B3FCD"/>
    <w:rsid w:val="007C1898"/>
    <w:rsid w:val="00823957"/>
    <w:rsid w:val="008503F8"/>
    <w:rsid w:val="00875BED"/>
    <w:rsid w:val="008B18D7"/>
    <w:rsid w:val="008E3198"/>
    <w:rsid w:val="009108BD"/>
    <w:rsid w:val="00920FD4"/>
    <w:rsid w:val="00950792"/>
    <w:rsid w:val="00972E9B"/>
    <w:rsid w:val="00975EF2"/>
    <w:rsid w:val="009767EB"/>
    <w:rsid w:val="00997AC7"/>
    <w:rsid w:val="009C57F2"/>
    <w:rsid w:val="00A00869"/>
    <w:rsid w:val="00A06A1A"/>
    <w:rsid w:val="00A23FF6"/>
    <w:rsid w:val="00A2485D"/>
    <w:rsid w:val="00A8041C"/>
    <w:rsid w:val="00B15BFA"/>
    <w:rsid w:val="00BA4E51"/>
    <w:rsid w:val="00C059DF"/>
    <w:rsid w:val="00C41608"/>
    <w:rsid w:val="00C57B14"/>
    <w:rsid w:val="00C97D8D"/>
    <w:rsid w:val="00CA5296"/>
    <w:rsid w:val="00D40FC9"/>
    <w:rsid w:val="00DA2370"/>
    <w:rsid w:val="00DA6746"/>
    <w:rsid w:val="00DB579F"/>
    <w:rsid w:val="00DF0B9A"/>
    <w:rsid w:val="00E27013"/>
    <w:rsid w:val="00E56BDE"/>
    <w:rsid w:val="00EB092E"/>
    <w:rsid w:val="00EB1986"/>
    <w:rsid w:val="00F3292D"/>
    <w:rsid w:val="00F4096E"/>
    <w:rsid w:val="00F93150"/>
    <w:rsid w:val="00FB1704"/>
    <w:rsid w:val="00FB382B"/>
    <w:rsid w:val="00FB3F1B"/>
    <w:rsid w:val="00FC61A6"/>
    <w:rsid w:val="00FF0F40"/>
    <w:rsid w:val="2C411D10"/>
    <w:rsid w:val="37272F34"/>
    <w:rsid w:val="3A8E2822"/>
    <w:rsid w:val="566749CC"/>
    <w:rsid w:val="6D7E1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65C9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065C90"/>
    <w:rPr>
      <w:rFonts w:cs="Times New Roman"/>
      <w:sz w:val="18"/>
      <w:szCs w:val="18"/>
    </w:rPr>
  </w:style>
  <w:style w:type="paragraph" w:styleId="a4">
    <w:name w:val="header"/>
    <w:basedOn w:val="a"/>
    <w:link w:val="Char0"/>
    <w:uiPriority w:val="99"/>
    <w:rsid w:val="00065C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065C90"/>
    <w:rPr>
      <w:rFonts w:ascii="Calibri" w:hAnsi="Calibri" w:cs="Times New Roman"/>
      <w:kern w:val="2"/>
      <w:sz w:val="18"/>
      <w:szCs w:val="18"/>
    </w:rPr>
  </w:style>
  <w:style w:type="character" w:styleId="a5">
    <w:name w:val="page number"/>
    <w:basedOn w:val="a0"/>
    <w:uiPriority w:val="99"/>
    <w:rsid w:val="00065C90"/>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1738</Words>
  <Characters>84</Characters>
  <Application>Microsoft Office Word</Application>
  <DocSecurity>0</DocSecurity>
  <Lines>1</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2018-07-19T09:50:00Z</cp:lastPrinted>
  <dcterms:created xsi:type="dcterms:W3CDTF">2018-07-19T09:59:00Z</dcterms:created>
  <dcterms:modified xsi:type="dcterms:W3CDTF">2019-08-01T00:54:00Z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