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jc w:val="both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pStyle w:val="4"/>
        <w:widowControl w:val="0"/>
        <w:spacing w:before="297" w:beforeLines="50" w:beforeAutospacing="0" w:after="297" w:afterLines="50" w:afterAutospacing="0" w:line="400" w:lineRule="exact"/>
        <w:jc w:val="center"/>
        <w:rPr>
          <w:rFonts w:hint="eastAsia" w:ascii="Times New Roman" w:hAnsi="Times New Roman" w:eastAsia="方正小标宋_GBK" w:cs="Times New Roman"/>
          <w:color w:val="000000" w:themeColor="text1"/>
          <w:sz w:val="40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spacing w:before="297" w:beforeLines="50" w:beforeAutospacing="0" w:after="297" w:afterLines="50" w:afterAutospacing="0" w:line="400" w:lineRule="exact"/>
        <w:jc w:val="center"/>
        <w:rPr>
          <w:rFonts w:ascii="方正小标宋_GBK" w:hAnsi="黑体" w:eastAsia="方正小标宋_GBK" w:cs="Verdana"/>
          <w:color w:val="000000" w:themeColor="text1"/>
          <w:spacing w:val="14"/>
          <w:sz w:val="4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0"/>
          <w:szCs w:val="32"/>
          <w:lang w:eastAsia="zh-CN"/>
          <w14:textFill>
            <w14:solidFill>
              <w14:schemeClr w14:val="tx1"/>
            </w14:solidFill>
          </w14:textFill>
        </w:rPr>
        <w:t>防城港市外事办公室</w:t>
      </w:r>
      <w:r>
        <w:rPr>
          <w:rFonts w:hint="eastAsia" w:ascii="Times New Roman" w:hAnsi="Times New Roman" w:eastAsia="方正小标宋_GBK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方正小标宋_GBK" w:hAnsi="黑体" w:eastAsia="方正小标宋_GBK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方正小标宋_GBK" w:hAnsi="黑体" w:eastAsia="方正小标宋_GBK"/>
          <w:color w:val="000000" w:themeColor="text1"/>
          <w:sz w:val="40"/>
          <w:szCs w:val="32"/>
          <w:lang w:eastAsia="zh-CN"/>
          <w14:textFill>
            <w14:solidFill>
              <w14:schemeClr w14:val="tx1"/>
            </w14:solidFill>
          </w14:textFill>
        </w:rPr>
        <w:t>编外聘用人员</w:t>
      </w:r>
      <w:r>
        <w:rPr>
          <w:rFonts w:hint="eastAsia" w:ascii="方正小标宋_GBK" w:hAnsi="黑体" w:eastAsia="方正小标宋_GBK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岗位信息表</w:t>
      </w:r>
    </w:p>
    <w:tbl>
      <w:tblPr>
        <w:tblStyle w:val="7"/>
        <w:tblW w:w="12005" w:type="dxa"/>
        <w:jc w:val="center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466"/>
        <w:gridCol w:w="1442"/>
        <w:gridCol w:w="690"/>
        <w:gridCol w:w="795"/>
        <w:gridCol w:w="2355"/>
        <w:gridCol w:w="630"/>
        <w:gridCol w:w="1800"/>
        <w:gridCol w:w="3090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4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岗位序号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用人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napToGrid w:val="0"/>
              <w:jc w:val="both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4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综合科、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边海防综合管控科、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工程建设管理科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汉语言文学、文秘学、财务会计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汉语言文学、文秘学要求大学本科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    财务会计要求大学专科及以上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具有较扎实的专业理论基础、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较强的文字功底和写作能力，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有相关工作经验者优先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4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外事和港澳事务科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能熟练运用英语听、说、读、写，英语专业八级或有较强英语口译、笔译能力者优先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31" w:hRule="atLeast"/>
          <w:jc w:val="center"/>
        </w:trPr>
        <w:tc>
          <w:tcPr>
            <w:tcW w:w="4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交流合作科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越南语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能熟练运用越南语听、说、读、写，有较强越南语口译、笔译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能力者优先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48" w:hRule="atLeast"/>
          <w:jc w:val="center"/>
        </w:trPr>
        <w:tc>
          <w:tcPr>
            <w:tcW w:w="4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人防信息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保障中心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电子信息工程、通信工程、电子信息科学与技术、计算机科学与技术、软件工程、网络工程、信息安全、数字媒体技术、机械工程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熟练掌握电子通信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产品的装配、调试及维修，通信网络的构架、管理、使用与维护者优先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pgSz w:w="16838" w:h="11906" w:orient="landscape"/>
      <w:pgMar w:top="567" w:right="1134" w:bottom="709" w:left="1134" w:header="851" w:footer="493" w:gutter="0"/>
      <w:cols w:space="425" w:num="1"/>
      <w:docGrid w:type="linesAndChars" w:linePitch="595" w:charSpace="40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5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A4"/>
    <w:rsid w:val="001A3EF5"/>
    <w:rsid w:val="001B32DC"/>
    <w:rsid w:val="001B5F5F"/>
    <w:rsid w:val="0022652C"/>
    <w:rsid w:val="00286B93"/>
    <w:rsid w:val="002E2B9C"/>
    <w:rsid w:val="00320340"/>
    <w:rsid w:val="00324EFF"/>
    <w:rsid w:val="00351089"/>
    <w:rsid w:val="003B5E13"/>
    <w:rsid w:val="003E5718"/>
    <w:rsid w:val="003E5807"/>
    <w:rsid w:val="00431CA1"/>
    <w:rsid w:val="00462B0E"/>
    <w:rsid w:val="006071CE"/>
    <w:rsid w:val="006E2D18"/>
    <w:rsid w:val="0073674D"/>
    <w:rsid w:val="00861DA4"/>
    <w:rsid w:val="008752C7"/>
    <w:rsid w:val="009841A4"/>
    <w:rsid w:val="009C3A38"/>
    <w:rsid w:val="009E09DF"/>
    <w:rsid w:val="009F7D2D"/>
    <w:rsid w:val="00A31D72"/>
    <w:rsid w:val="00A35671"/>
    <w:rsid w:val="00A76E37"/>
    <w:rsid w:val="00AF08EC"/>
    <w:rsid w:val="00B436A4"/>
    <w:rsid w:val="00B56B5D"/>
    <w:rsid w:val="00B6391D"/>
    <w:rsid w:val="00B6719C"/>
    <w:rsid w:val="00BF1A34"/>
    <w:rsid w:val="00C221FF"/>
    <w:rsid w:val="00C42FCC"/>
    <w:rsid w:val="00C72E04"/>
    <w:rsid w:val="00D01276"/>
    <w:rsid w:val="00EC6BA9"/>
    <w:rsid w:val="00F00737"/>
    <w:rsid w:val="00F6521C"/>
    <w:rsid w:val="00FA147D"/>
    <w:rsid w:val="09EB2D2E"/>
    <w:rsid w:val="0AA22EC8"/>
    <w:rsid w:val="0E2E3E2B"/>
    <w:rsid w:val="19002EF4"/>
    <w:rsid w:val="2D4402DC"/>
    <w:rsid w:val="382727B8"/>
    <w:rsid w:val="39FD2724"/>
    <w:rsid w:val="3BF07022"/>
    <w:rsid w:val="46D26F59"/>
    <w:rsid w:val="52897886"/>
    <w:rsid w:val="71070526"/>
    <w:rsid w:val="7FE4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409B4-9D44-445E-88A5-79A3268AD7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742</Words>
  <Characters>4231</Characters>
  <Lines>35</Lines>
  <Paragraphs>9</Paragraphs>
  <TotalTime>24</TotalTime>
  <ScaleCrop>false</ScaleCrop>
  <LinksUpToDate>false</LinksUpToDate>
  <CharactersWithSpaces>4964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2019-06-12T02:51:00Z</dcterms:created>
  <dc:creator>win7</dc:creator>
  <cp:lastModifiedBy>Administrator</cp:lastModifiedBy>
  <cp:lastPrinted>2019-06-25T09:11:00Z</cp:lastPrinted>
  <dcterms:modified xsi:type="dcterms:W3CDTF">2019-07-02T08:42:01Z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