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1B" w:rsidRPr="00A90D49" w:rsidRDefault="00E7581B" w:rsidP="000E5818">
      <w:pPr>
        <w:spacing w:line="640" w:lineRule="exact"/>
        <w:jc w:val="left"/>
        <w:rPr>
          <w:rFonts w:ascii="Times New Roman" w:eastAsia="华文中宋" w:hAnsi="Times New Roman" w:cs="Times New Roman"/>
          <w:sz w:val="44"/>
          <w:szCs w:val="28"/>
        </w:rPr>
      </w:pPr>
      <w:r w:rsidRPr="00A90D49">
        <w:rPr>
          <w:rFonts w:ascii="Times New Roman" w:eastAsia="华文中宋" w:hAnsi="Times New Roman" w:cs="Times New Roman"/>
          <w:sz w:val="44"/>
          <w:szCs w:val="28"/>
        </w:rPr>
        <w:t>附件</w:t>
      </w:r>
      <w:r w:rsidRPr="00A90D49">
        <w:rPr>
          <w:rFonts w:ascii="Times New Roman" w:eastAsia="华文中宋" w:hAnsi="Times New Roman" w:cs="Times New Roman"/>
          <w:sz w:val="44"/>
          <w:szCs w:val="28"/>
        </w:rPr>
        <w:t>1</w:t>
      </w:r>
      <w:r w:rsidRPr="00A90D49">
        <w:rPr>
          <w:rFonts w:ascii="Times New Roman" w:eastAsia="华文中宋" w:hAnsi="Times New Roman" w:cs="Times New Roman"/>
          <w:sz w:val="44"/>
          <w:szCs w:val="28"/>
        </w:rPr>
        <w:t>：</w:t>
      </w:r>
    </w:p>
    <w:p w:rsidR="004B0414" w:rsidRPr="00A90D49" w:rsidRDefault="002455D3" w:rsidP="000E5818">
      <w:pPr>
        <w:spacing w:line="640" w:lineRule="exact"/>
        <w:jc w:val="center"/>
        <w:rPr>
          <w:rFonts w:ascii="Times New Roman" w:eastAsia="华文中宋" w:hAnsi="Times New Roman" w:cs="Times New Roman"/>
          <w:b/>
          <w:sz w:val="44"/>
          <w:szCs w:val="28"/>
        </w:rPr>
      </w:pPr>
      <w:r w:rsidRPr="00A90D49">
        <w:rPr>
          <w:rFonts w:ascii="Times New Roman" w:eastAsia="华文中宋" w:hAnsi="Times New Roman" w:cs="Times New Roman"/>
          <w:b/>
          <w:sz w:val="44"/>
          <w:szCs w:val="28"/>
        </w:rPr>
        <w:t>中国石油大学（华东）</w:t>
      </w:r>
    </w:p>
    <w:p w:rsidR="002455D3" w:rsidRPr="00A90D49" w:rsidRDefault="002455D3" w:rsidP="000E5818">
      <w:pPr>
        <w:spacing w:afterLines="100" w:after="312" w:line="640" w:lineRule="exact"/>
        <w:jc w:val="center"/>
        <w:rPr>
          <w:rFonts w:ascii="Times New Roman" w:eastAsia="华文中宋" w:hAnsi="Times New Roman" w:cs="Times New Roman"/>
          <w:b/>
          <w:sz w:val="44"/>
          <w:szCs w:val="28"/>
        </w:rPr>
      </w:pPr>
      <w:r w:rsidRPr="00A90D49">
        <w:rPr>
          <w:rFonts w:ascii="Times New Roman" w:eastAsia="华文中宋" w:hAnsi="Times New Roman" w:cs="Times New Roman"/>
          <w:b/>
          <w:sz w:val="44"/>
          <w:szCs w:val="28"/>
        </w:rPr>
        <w:t>“</w:t>
      </w:r>
      <w:r w:rsidRPr="00A90D49">
        <w:rPr>
          <w:rFonts w:ascii="Times New Roman" w:eastAsia="华文中宋" w:hAnsi="Times New Roman" w:cs="Times New Roman"/>
          <w:b/>
          <w:sz w:val="44"/>
          <w:szCs w:val="28"/>
        </w:rPr>
        <w:t>光华学者计划</w:t>
      </w:r>
      <w:r w:rsidRPr="00A90D49">
        <w:rPr>
          <w:rFonts w:ascii="Times New Roman" w:eastAsia="华文中宋" w:hAnsi="Times New Roman" w:cs="Times New Roman"/>
          <w:b/>
          <w:sz w:val="44"/>
          <w:szCs w:val="28"/>
        </w:rPr>
        <w:t>”</w:t>
      </w:r>
      <w:r w:rsidRPr="00A90D49">
        <w:rPr>
          <w:rFonts w:ascii="Times New Roman" w:eastAsia="华文中宋" w:hAnsi="Times New Roman" w:cs="Times New Roman"/>
          <w:b/>
          <w:sz w:val="44"/>
          <w:szCs w:val="28"/>
        </w:rPr>
        <w:t>招聘启事</w:t>
      </w:r>
    </w:p>
    <w:p w:rsidR="00CE6C1B" w:rsidRPr="00A90D49" w:rsidRDefault="00811E51" w:rsidP="000E5818">
      <w:pPr>
        <w:spacing w:line="640" w:lineRule="exact"/>
        <w:ind w:firstLineChars="200" w:firstLine="640"/>
        <w:rPr>
          <w:rFonts w:ascii="Times New Roman" w:eastAsia="仿宋_GB2312" w:hAnsi="Times New Roman" w:cs="Times New Roman"/>
          <w:color w:val="000000"/>
          <w:sz w:val="32"/>
          <w:szCs w:val="32"/>
        </w:rPr>
      </w:pPr>
      <w:r w:rsidRPr="00A90D49">
        <w:rPr>
          <w:rFonts w:ascii="Times New Roman" w:eastAsia="仿宋_GB2312" w:hAnsi="Times New Roman" w:cs="Times New Roman"/>
          <w:color w:val="000000"/>
          <w:sz w:val="32"/>
          <w:szCs w:val="32"/>
        </w:rPr>
        <w:t>“</w:t>
      </w:r>
      <w:r w:rsidRPr="00A90D49">
        <w:rPr>
          <w:rFonts w:ascii="Times New Roman" w:eastAsia="仿宋_GB2312" w:hAnsi="Times New Roman" w:cs="Times New Roman"/>
          <w:color w:val="000000"/>
          <w:sz w:val="32"/>
          <w:szCs w:val="32"/>
        </w:rPr>
        <w:t>光华学者计划</w:t>
      </w:r>
      <w:r w:rsidRPr="00A90D49">
        <w:rPr>
          <w:rFonts w:ascii="Times New Roman" w:eastAsia="仿宋_GB2312" w:hAnsi="Times New Roman" w:cs="Times New Roman"/>
          <w:color w:val="000000"/>
          <w:sz w:val="32"/>
          <w:szCs w:val="32"/>
        </w:rPr>
        <w:t>”</w:t>
      </w:r>
      <w:r w:rsidRPr="00A90D49">
        <w:rPr>
          <w:rFonts w:ascii="Times New Roman" w:eastAsia="仿宋_GB2312" w:hAnsi="Times New Roman" w:cs="Times New Roman"/>
          <w:color w:val="000000"/>
          <w:sz w:val="32"/>
          <w:szCs w:val="32"/>
        </w:rPr>
        <w:t>设领军岗、特聘岗和拔尖岗三类全职岗位，实行岗位聘用制，聘期一般为</w:t>
      </w:r>
      <w:r w:rsidRPr="00A90D49">
        <w:rPr>
          <w:rFonts w:ascii="Times New Roman" w:eastAsia="仿宋_GB2312" w:hAnsi="Times New Roman" w:cs="Times New Roman"/>
          <w:color w:val="000000"/>
          <w:sz w:val="32"/>
          <w:szCs w:val="32"/>
        </w:rPr>
        <w:t>5</w:t>
      </w:r>
      <w:r w:rsidRPr="00A90D49">
        <w:rPr>
          <w:rFonts w:ascii="Times New Roman" w:eastAsia="仿宋_GB2312" w:hAnsi="Times New Roman" w:cs="Times New Roman"/>
          <w:color w:val="000000"/>
          <w:sz w:val="32"/>
          <w:szCs w:val="32"/>
        </w:rPr>
        <w:t>年。</w:t>
      </w:r>
    </w:p>
    <w:p w:rsidR="00CE6C1B" w:rsidRPr="00A90D49" w:rsidRDefault="00CE6C1B" w:rsidP="000E5818">
      <w:pPr>
        <w:spacing w:line="640" w:lineRule="exact"/>
        <w:ind w:firstLineChars="200" w:firstLine="640"/>
        <w:rPr>
          <w:rFonts w:ascii="Times New Roman" w:eastAsia="黑体" w:hAnsi="Times New Roman" w:cs="Times New Roman"/>
          <w:color w:val="000000"/>
          <w:sz w:val="32"/>
          <w:szCs w:val="32"/>
        </w:rPr>
      </w:pPr>
      <w:r w:rsidRPr="00A90D49">
        <w:rPr>
          <w:rFonts w:ascii="Times New Roman" w:eastAsia="黑体" w:hAnsi="Times New Roman" w:cs="Times New Roman"/>
          <w:color w:val="000000"/>
          <w:sz w:val="32"/>
          <w:szCs w:val="32"/>
        </w:rPr>
        <w:t>一、</w:t>
      </w:r>
      <w:r w:rsidR="00811E51" w:rsidRPr="00A90D49">
        <w:rPr>
          <w:rFonts w:ascii="Times New Roman" w:eastAsia="黑体" w:hAnsi="Times New Roman" w:cs="Times New Roman"/>
          <w:color w:val="000000"/>
          <w:sz w:val="32"/>
          <w:szCs w:val="32"/>
        </w:rPr>
        <w:t>招聘</w:t>
      </w:r>
      <w:r w:rsidRPr="00A90D49">
        <w:rPr>
          <w:rFonts w:ascii="Times New Roman" w:eastAsia="黑体" w:hAnsi="Times New Roman" w:cs="Times New Roman"/>
          <w:color w:val="000000"/>
          <w:sz w:val="32"/>
          <w:szCs w:val="32"/>
        </w:rPr>
        <w:t>条件</w:t>
      </w:r>
    </w:p>
    <w:p w:rsidR="005F2A64" w:rsidRPr="00A90D49" w:rsidRDefault="00CE6C1B" w:rsidP="000E5818">
      <w:pPr>
        <w:spacing w:line="640" w:lineRule="exact"/>
        <w:ind w:firstLineChars="200" w:firstLine="643"/>
        <w:rPr>
          <w:rFonts w:ascii="Times New Roman" w:eastAsia="仿宋_GB2312" w:hAnsi="Times New Roman" w:cs="Times New Roman"/>
          <w:color w:val="000000"/>
          <w:sz w:val="32"/>
          <w:szCs w:val="32"/>
        </w:rPr>
      </w:pPr>
      <w:r w:rsidRPr="00A90D49">
        <w:rPr>
          <w:rFonts w:ascii="Times New Roman" w:eastAsia="仿宋_GB2312" w:hAnsi="Times New Roman" w:cs="Times New Roman"/>
          <w:b/>
          <w:color w:val="000000"/>
          <w:sz w:val="32"/>
          <w:szCs w:val="32"/>
        </w:rPr>
        <w:t>基本条件：</w:t>
      </w:r>
      <w:r w:rsidR="001473E7" w:rsidRPr="00A90D49">
        <w:rPr>
          <w:rFonts w:ascii="Times New Roman" w:eastAsia="仿宋_GB2312" w:hAnsi="Times New Roman" w:cs="Times New Roman"/>
          <w:color w:val="000000"/>
          <w:sz w:val="32"/>
          <w:szCs w:val="32"/>
        </w:rPr>
        <w:t>拥护中国共产党的领导，坚持正确政治方向，具有爱国奉献精神；热爱高等教育事业，遵纪守法，具有高尚道德情操、良好师德师风和求实、团结、协作精神；具备与履行岗位职责相适应的学术水平和创新能力，能够胜任本科核心课程讲授任务；身心健康。</w:t>
      </w:r>
    </w:p>
    <w:p w:rsidR="005F2A64" w:rsidRPr="00A90D49" w:rsidRDefault="005F2A64" w:rsidP="000E5818">
      <w:pPr>
        <w:spacing w:line="640" w:lineRule="exact"/>
        <w:ind w:firstLineChars="200" w:firstLine="643"/>
        <w:rPr>
          <w:rFonts w:ascii="Times New Roman" w:eastAsia="楷体" w:hAnsi="Times New Roman" w:cs="Times New Roman"/>
          <w:b/>
          <w:color w:val="000000"/>
          <w:sz w:val="32"/>
          <w:szCs w:val="32"/>
        </w:rPr>
      </w:pPr>
      <w:r w:rsidRPr="00A90D49">
        <w:rPr>
          <w:rFonts w:ascii="Times New Roman" w:eastAsia="楷体" w:hAnsi="Times New Roman" w:cs="Times New Roman"/>
          <w:b/>
          <w:color w:val="000000"/>
          <w:sz w:val="32"/>
          <w:szCs w:val="32"/>
        </w:rPr>
        <w:t>（一）领军岗</w:t>
      </w:r>
    </w:p>
    <w:p w:rsidR="005F2A64" w:rsidRPr="00A90D49" w:rsidRDefault="00990625" w:rsidP="000E5818">
      <w:pPr>
        <w:spacing w:line="640" w:lineRule="exact"/>
        <w:ind w:firstLineChars="200" w:firstLine="640"/>
        <w:rPr>
          <w:rFonts w:ascii="Times New Roman" w:eastAsia="仿宋_GB2312" w:hAnsi="Times New Roman" w:cs="Times New Roman"/>
          <w:color w:val="000000"/>
          <w:sz w:val="32"/>
          <w:szCs w:val="32"/>
        </w:rPr>
      </w:pPr>
      <w:r w:rsidRPr="00A90D49">
        <w:rPr>
          <w:rFonts w:ascii="Times New Roman" w:eastAsia="仿宋_GB2312" w:hAnsi="Times New Roman" w:cs="Times New Roman"/>
          <w:color w:val="000000"/>
          <w:sz w:val="32"/>
          <w:szCs w:val="32"/>
        </w:rPr>
        <w:t>1</w:t>
      </w:r>
      <w:r w:rsidR="00C52D0A" w:rsidRPr="00A90D49">
        <w:rPr>
          <w:rStyle w:val="fontstyle01"/>
          <w:rFonts w:ascii="Times New Roman" w:hAnsi="Times New Roman" w:cs="Times New Roman" w:hint="default"/>
        </w:rPr>
        <w:t>．</w:t>
      </w:r>
      <w:r w:rsidR="005F2A64" w:rsidRPr="00A90D49">
        <w:rPr>
          <w:rFonts w:ascii="Times New Roman" w:eastAsia="仿宋_GB2312" w:hAnsi="Times New Roman" w:cs="Times New Roman"/>
          <w:color w:val="000000"/>
          <w:sz w:val="32"/>
          <w:szCs w:val="32"/>
        </w:rPr>
        <w:t>学术造诣深厚，在教学科研方面取得国际同行公认的标志性研究成果，具有很强的团队领导和组织协调能力，能够带领本学科或相关研究方向达到国际领先水平的海内外领军人才。</w:t>
      </w:r>
    </w:p>
    <w:p w:rsidR="005F2A64" w:rsidRPr="00A90D49" w:rsidRDefault="00990625" w:rsidP="000E5818">
      <w:pPr>
        <w:spacing w:line="640" w:lineRule="exact"/>
        <w:ind w:firstLineChars="200" w:firstLine="640"/>
        <w:rPr>
          <w:rFonts w:ascii="Times New Roman" w:eastAsia="仿宋_GB2312" w:hAnsi="Times New Roman" w:cs="Times New Roman"/>
          <w:color w:val="000000"/>
          <w:sz w:val="32"/>
          <w:szCs w:val="32"/>
        </w:rPr>
      </w:pPr>
      <w:r w:rsidRPr="00A90D49">
        <w:rPr>
          <w:rFonts w:ascii="Times New Roman" w:eastAsia="仿宋_GB2312" w:hAnsi="Times New Roman" w:cs="Times New Roman"/>
          <w:color w:val="000000"/>
          <w:sz w:val="32"/>
          <w:szCs w:val="32"/>
        </w:rPr>
        <w:t>2</w:t>
      </w:r>
      <w:r w:rsidR="00C52D0A" w:rsidRPr="00A90D49">
        <w:rPr>
          <w:rStyle w:val="fontstyle01"/>
          <w:rFonts w:ascii="Times New Roman" w:hAnsi="Times New Roman" w:cs="Times New Roman" w:hint="default"/>
        </w:rPr>
        <w:t>．</w:t>
      </w:r>
      <w:r w:rsidR="005F2A64" w:rsidRPr="00A90D49">
        <w:rPr>
          <w:rFonts w:ascii="Times New Roman" w:eastAsia="仿宋_GB2312" w:hAnsi="Times New Roman" w:cs="Times New Roman"/>
          <w:color w:val="000000"/>
          <w:sz w:val="32"/>
          <w:szCs w:val="32"/>
        </w:rPr>
        <w:t>申报当年</w:t>
      </w:r>
      <w:r w:rsidR="005F2A64" w:rsidRPr="00A90D49">
        <w:rPr>
          <w:rFonts w:ascii="Times New Roman" w:eastAsia="仿宋_GB2312" w:hAnsi="Times New Roman" w:cs="Times New Roman"/>
          <w:color w:val="000000"/>
          <w:sz w:val="32"/>
          <w:szCs w:val="32"/>
        </w:rPr>
        <w:t>1</w:t>
      </w:r>
      <w:r w:rsidR="005F2A64" w:rsidRPr="00A90D49">
        <w:rPr>
          <w:rFonts w:ascii="Times New Roman" w:eastAsia="仿宋_GB2312" w:hAnsi="Times New Roman" w:cs="Times New Roman"/>
          <w:color w:val="000000"/>
          <w:sz w:val="32"/>
          <w:szCs w:val="32"/>
        </w:rPr>
        <w:t>月</w:t>
      </w:r>
      <w:r w:rsidR="005F2A64" w:rsidRPr="00A90D49">
        <w:rPr>
          <w:rFonts w:ascii="Times New Roman" w:eastAsia="仿宋_GB2312" w:hAnsi="Times New Roman" w:cs="Times New Roman"/>
          <w:color w:val="000000"/>
          <w:sz w:val="32"/>
          <w:szCs w:val="32"/>
        </w:rPr>
        <w:t>1</w:t>
      </w:r>
      <w:r w:rsidR="005F2A64" w:rsidRPr="00A90D49">
        <w:rPr>
          <w:rFonts w:ascii="Times New Roman" w:eastAsia="仿宋_GB2312" w:hAnsi="Times New Roman" w:cs="Times New Roman"/>
          <w:color w:val="000000"/>
          <w:sz w:val="32"/>
          <w:szCs w:val="32"/>
        </w:rPr>
        <w:t>日，年龄原则上不超过</w:t>
      </w:r>
      <w:r w:rsidR="005F2A64" w:rsidRPr="00A90D49">
        <w:rPr>
          <w:rFonts w:ascii="Times New Roman" w:eastAsia="仿宋_GB2312" w:hAnsi="Times New Roman" w:cs="Times New Roman"/>
          <w:color w:val="000000"/>
          <w:sz w:val="32"/>
          <w:szCs w:val="32"/>
        </w:rPr>
        <w:t>52</w:t>
      </w:r>
      <w:r w:rsidR="005F2A64" w:rsidRPr="00A90D49">
        <w:rPr>
          <w:rFonts w:ascii="Times New Roman" w:eastAsia="仿宋_GB2312" w:hAnsi="Times New Roman" w:cs="Times New Roman"/>
          <w:color w:val="000000"/>
          <w:sz w:val="32"/>
          <w:szCs w:val="32"/>
        </w:rPr>
        <w:t>周岁。</w:t>
      </w:r>
    </w:p>
    <w:p w:rsidR="005F2A64" w:rsidRPr="00A90D49" w:rsidRDefault="005F2A64" w:rsidP="000E5818">
      <w:pPr>
        <w:spacing w:line="640" w:lineRule="exact"/>
        <w:ind w:firstLineChars="200" w:firstLine="643"/>
        <w:rPr>
          <w:rFonts w:ascii="Times New Roman" w:eastAsia="楷体" w:hAnsi="Times New Roman" w:cs="Times New Roman"/>
          <w:b/>
          <w:color w:val="000000"/>
          <w:sz w:val="32"/>
          <w:szCs w:val="32"/>
        </w:rPr>
      </w:pPr>
      <w:r w:rsidRPr="00A90D49">
        <w:rPr>
          <w:rFonts w:ascii="Times New Roman" w:eastAsia="楷体" w:hAnsi="Times New Roman" w:cs="Times New Roman"/>
          <w:b/>
          <w:color w:val="000000"/>
          <w:sz w:val="32"/>
          <w:szCs w:val="32"/>
        </w:rPr>
        <w:t>（二）特聘岗</w:t>
      </w:r>
    </w:p>
    <w:p w:rsidR="005F2A64" w:rsidRPr="00A90D49" w:rsidRDefault="00990625" w:rsidP="000E5818">
      <w:pPr>
        <w:spacing w:line="640" w:lineRule="exact"/>
        <w:ind w:firstLineChars="200" w:firstLine="640"/>
        <w:rPr>
          <w:rFonts w:ascii="Times New Roman" w:eastAsia="仿宋_GB2312" w:hAnsi="Times New Roman" w:cs="Times New Roman"/>
          <w:color w:val="000000"/>
          <w:sz w:val="32"/>
          <w:szCs w:val="32"/>
        </w:rPr>
      </w:pPr>
      <w:r w:rsidRPr="00A90D49">
        <w:rPr>
          <w:rFonts w:ascii="Times New Roman" w:eastAsia="仿宋_GB2312" w:hAnsi="Times New Roman" w:cs="Times New Roman"/>
          <w:color w:val="000000"/>
          <w:sz w:val="32"/>
          <w:szCs w:val="32"/>
        </w:rPr>
        <w:t>1</w:t>
      </w:r>
      <w:r w:rsidR="00C52D0A" w:rsidRPr="00A90D49">
        <w:rPr>
          <w:rStyle w:val="fontstyle01"/>
          <w:rFonts w:ascii="Times New Roman" w:hAnsi="Times New Roman" w:cs="Times New Roman" w:hint="default"/>
        </w:rPr>
        <w:t>．</w:t>
      </w:r>
      <w:r w:rsidR="005F2A64" w:rsidRPr="00A90D49">
        <w:rPr>
          <w:rFonts w:ascii="Times New Roman" w:eastAsia="仿宋_GB2312" w:hAnsi="Times New Roman" w:cs="Times New Roman"/>
          <w:color w:val="000000"/>
          <w:sz w:val="32"/>
          <w:szCs w:val="32"/>
        </w:rPr>
        <w:t>学术业绩突出，在教学科研方面取得具有重要学术影响的代表性研究成果，具有较强的团队领导和组织协调能力，能够带领相关研究方向达到国际先进水平的海内外青年精英人才。</w:t>
      </w:r>
    </w:p>
    <w:p w:rsidR="005F2A64" w:rsidRPr="00A90D49" w:rsidRDefault="00990625" w:rsidP="000E5818">
      <w:pPr>
        <w:spacing w:line="640" w:lineRule="exact"/>
        <w:ind w:firstLineChars="200" w:firstLine="640"/>
        <w:rPr>
          <w:rFonts w:ascii="Times New Roman" w:eastAsia="仿宋_GB2312" w:hAnsi="Times New Roman" w:cs="Times New Roman"/>
          <w:color w:val="000000"/>
          <w:sz w:val="32"/>
          <w:szCs w:val="32"/>
        </w:rPr>
      </w:pPr>
      <w:r w:rsidRPr="00A90D49">
        <w:rPr>
          <w:rFonts w:ascii="Times New Roman" w:eastAsia="仿宋_GB2312" w:hAnsi="Times New Roman" w:cs="Times New Roman"/>
          <w:color w:val="000000"/>
          <w:sz w:val="32"/>
          <w:szCs w:val="32"/>
        </w:rPr>
        <w:t>2</w:t>
      </w:r>
      <w:r w:rsidR="00C52D0A" w:rsidRPr="00A90D49">
        <w:rPr>
          <w:rStyle w:val="fontstyle01"/>
          <w:rFonts w:ascii="Times New Roman" w:hAnsi="Times New Roman" w:cs="Times New Roman" w:hint="default"/>
        </w:rPr>
        <w:t>．</w:t>
      </w:r>
      <w:r w:rsidR="005F2A64" w:rsidRPr="00A90D49">
        <w:rPr>
          <w:rFonts w:ascii="Times New Roman" w:eastAsia="仿宋_GB2312" w:hAnsi="Times New Roman" w:cs="Times New Roman"/>
          <w:color w:val="000000"/>
          <w:sz w:val="32"/>
          <w:szCs w:val="32"/>
        </w:rPr>
        <w:t>申报当年</w:t>
      </w:r>
      <w:r w:rsidR="005F2A64" w:rsidRPr="00A90D49">
        <w:rPr>
          <w:rFonts w:ascii="Times New Roman" w:eastAsia="仿宋_GB2312" w:hAnsi="Times New Roman" w:cs="Times New Roman"/>
          <w:color w:val="000000"/>
          <w:sz w:val="32"/>
          <w:szCs w:val="32"/>
        </w:rPr>
        <w:t>1</w:t>
      </w:r>
      <w:r w:rsidR="005F2A64" w:rsidRPr="00A90D49">
        <w:rPr>
          <w:rFonts w:ascii="Times New Roman" w:eastAsia="仿宋_GB2312" w:hAnsi="Times New Roman" w:cs="Times New Roman"/>
          <w:color w:val="000000"/>
          <w:sz w:val="32"/>
          <w:szCs w:val="32"/>
        </w:rPr>
        <w:t>月</w:t>
      </w:r>
      <w:r w:rsidR="005F2A64" w:rsidRPr="00A90D49">
        <w:rPr>
          <w:rFonts w:ascii="Times New Roman" w:eastAsia="仿宋_GB2312" w:hAnsi="Times New Roman" w:cs="Times New Roman"/>
          <w:color w:val="000000"/>
          <w:sz w:val="32"/>
          <w:szCs w:val="32"/>
        </w:rPr>
        <w:t>1</w:t>
      </w:r>
      <w:r w:rsidR="005F2A64" w:rsidRPr="00A90D49">
        <w:rPr>
          <w:rFonts w:ascii="Times New Roman" w:eastAsia="仿宋_GB2312" w:hAnsi="Times New Roman" w:cs="Times New Roman"/>
          <w:color w:val="000000"/>
          <w:sz w:val="32"/>
          <w:szCs w:val="32"/>
        </w:rPr>
        <w:t>日，年龄原则上不超过</w:t>
      </w:r>
      <w:r w:rsidR="005F2A64" w:rsidRPr="00A90D49">
        <w:rPr>
          <w:rFonts w:ascii="Times New Roman" w:eastAsia="仿宋_GB2312" w:hAnsi="Times New Roman" w:cs="Times New Roman"/>
          <w:color w:val="000000"/>
          <w:sz w:val="32"/>
          <w:szCs w:val="32"/>
        </w:rPr>
        <w:t>42</w:t>
      </w:r>
      <w:r w:rsidR="005F2A64" w:rsidRPr="00A90D49">
        <w:rPr>
          <w:rFonts w:ascii="Times New Roman" w:eastAsia="仿宋_GB2312" w:hAnsi="Times New Roman" w:cs="Times New Roman"/>
          <w:color w:val="000000"/>
          <w:sz w:val="32"/>
          <w:szCs w:val="32"/>
        </w:rPr>
        <w:t>周岁。</w:t>
      </w:r>
    </w:p>
    <w:p w:rsidR="005F2A64" w:rsidRPr="00A90D49" w:rsidRDefault="005F2A64" w:rsidP="000E5818">
      <w:pPr>
        <w:spacing w:line="640" w:lineRule="exact"/>
        <w:ind w:firstLineChars="200" w:firstLine="643"/>
        <w:rPr>
          <w:rFonts w:ascii="Times New Roman" w:eastAsia="楷体" w:hAnsi="Times New Roman" w:cs="Times New Roman"/>
          <w:b/>
          <w:color w:val="000000"/>
          <w:sz w:val="32"/>
          <w:szCs w:val="32"/>
        </w:rPr>
      </w:pPr>
      <w:r w:rsidRPr="00A90D49">
        <w:rPr>
          <w:rFonts w:ascii="Times New Roman" w:eastAsia="楷体" w:hAnsi="Times New Roman" w:cs="Times New Roman"/>
          <w:b/>
          <w:color w:val="000000"/>
          <w:sz w:val="32"/>
          <w:szCs w:val="32"/>
        </w:rPr>
        <w:lastRenderedPageBreak/>
        <w:t>（三）拔尖岗</w:t>
      </w:r>
    </w:p>
    <w:p w:rsidR="005F2A64" w:rsidRPr="00A90D49" w:rsidRDefault="00990625" w:rsidP="000E5818">
      <w:pPr>
        <w:spacing w:line="640" w:lineRule="exact"/>
        <w:ind w:firstLineChars="200" w:firstLine="640"/>
        <w:rPr>
          <w:rFonts w:ascii="Times New Roman" w:eastAsia="仿宋_GB2312" w:hAnsi="Times New Roman" w:cs="Times New Roman"/>
          <w:color w:val="000000"/>
          <w:sz w:val="32"/>
          <w:szCs w:val="32"/>
        </w:rPr>
      </w:pPr>
      <w:r w:rsidRPr="00A90D49">
        <w:rPr>
          <w:rFonts w:ascii="Times New Roman" w:eastAsia="仿宋_GB2312" w:hAnsi="Times New Roman" w:cs="Times New Roman"/>
          <w:color w:val="000000"/>
          <w:sz w:val="32"/>
          <w:szCs w:val="32"/>
        </w:rPr>
        <w:t>1</w:t>
      </w:r>
      <w:r w:rsidR="00C52D0A" w:rsidRPr="00A90D49">
        <w:rPr>
          <w:rStyle w:val="fontstyle01"/>
          <w:rFonts w:ascii="Times New Roman" w:hAnsi="Times New Roman" w:cs="Times New Roman" w:hint="default"/>
        </w:rPr>
        <w:t>．</w:t>
      </w:r>
      <w:r w:rsidR="005F2A64" w:rsidRPr="00A90D49">
        <w:rPr>
          <w:rFonts w:ascii="Times New Roman" w:eastAsia="仿宋_GB2312" w:hAnsi="Times New Roman" w:cs="Times New Roman"/>
          <w:color w:val="000000"/>
          <w:sz w:val="32"/>
          <w:szCs w:val="32"/>
        </w:rPr>
        <w:t>学术潜力极大，在教学科研方面取得高水平研究成果，在相关研究方向上具有协助本学科赶超或保持国际先进水平的能力和潜质的海内外青年拔尖人才。</w:t>
      </w:r>
    </w:p>
    <w:p w:rsidR="005F2A64" w:rsidRPr="00A90D49" w:rsidRDefault="00990625" w:rsidP="000E5818">
      <w:pPr>
        <w:spacing w:line="640" w:lineRule="exact"/>
        <w:ind w:firstLineChars="200" w:firstLine="640"/>
        <w:rPr>
          <w:rFonts w:ascii="Times New Roman" w:eastAsia="仿宋_GB2312" w:hAnsi="Times New Roman" w:cs="Times New Roman"/>
          <w:color w:val="000000"/>
          <w:sz w:val="32"/>
          <w:szCs w:val="32"/>
        </w:rPr>
      </w:pPr>
      <w:r w:rsidRPr="00A90D49">
        <w:rPr>
          <w:rFonts w:ascii="Times New Roman" w:eastAsia="仿宋_GB2312" w:hAnsi="Times New Roman" w:cs="Times New Roman"/>
          <w:color w:val="000000"/>
          <w:sz w:val="32"/>
          <w:szCs w:val="32"/>
        </w:rPr>
        <w:t>2</w:t>
      </w:r>
      <w:r w:rsidR="00C52D0A" w:rsidRPr="00A90D49">
        <w:rPr>
          <w:rStyle w:val="fontstyle01"/>
          <w:rFonts w:ascii="Times New Roman" w:hAnsi="Times New Roman" w:cs="Times New Roman" w:hint="default"/>
        </w:rPr>
        <w:t>．</w:t>
      </w:r>
      <w:r w:rsidR="005F2A64" w:rsidRPr="00A90D49">
        <w:rPr>
          <w:rFonts w:ascii="Times New Roman" w:eastAsia="仿宋_GB2312" w:hAnsi="Times New Roman" w:cs="Times New Roman"/>
          <w:color w:val="000000"/>
          <w:sz w:val="32"/>
          <w:szCs w:val="32"/>
        </w:rPr>
        <w:t>海外应聘者一般应担任高水平大学助理教授及以上职务或其他相应职务，或具有海外长期学术经历；国内应聘者应担任副教授及以上职务或其他相应职务，一般应具有连续</w:t>
      </w:r>
      <w:r w:rsidR="005F2A64" w:rsidRPr="00A90D49">
        <w:rPr>
          <w:rFonts w:ascii="Times New Roman" w:eastAsia="仿宋_GB2312" w:hAnsi="Times New Roman" w:cs="Times New Roman"/>
          <w:color w:val="000000"/>
          <w:sz w:val="32"/>
          <w:szCs w:val="32"/>
        </w:rPr>
        <w:t>1</w:t>
      </w:r>
      <w:r w:rsidR="005F2A64" w:rsidRPr="00A90D49">
        <w:rPr>
          <w:rFonts w:ascii="Times New Roman" w:eastAsia="仿宋_GB2312" w:hAnsi="Times New Roman" w:cs="Times New Roman"/>
          <w:color w:val="000000"/>
          <w:sz w:val="32"/>
          <w:szCs w:val="32"/>
        </w:rPr>
        <w:t>年及以上海外学术经历。</w:t>
      </w:r>
    </w:p>
    <w:p w:rsidR="00CE6C1B" w:rsidRPr="00A90D49" w:rsidRDefault="00155CE1" w:rsidP="000E5818">
      <w:pPr>
        <w:spacing w:line="640" w:lineRule="exact"/>
        <w:ind w:firstLineChars="200" w:firstLine="640"/>
        <w:rPr>
          <w:rFonts w:ascii="Times New Roman" w:eastAsia="仿宋_GB2312" w:hAnsi="Times New Roman" w:cs="Times New Roman"/>
          <w:color w:val="000000"/>
          <w:sz w:val="32"/>
          <w:szCs w:val="32"/>
        </w:rPr>
      </w:pPr>
      <w:r w:rsidRPr="00A90D49">
        <w:rPr>
          <w:rFonts w:ascii="Times New Roman" w:eastAsia="仿宋_GB2312" w:hAnsi="Times New Roman" w:cs="Times New Roman"/>
          <w:color w:val="000000"/>
          <w:sz w:val="32"/>
          <w:szCs w:val="32"/>
        </w:rPr>
        <w:t>3</w:t>
      </w:r>
      <w:r w:rsidR="00C52D0A" w:rsidRPr="00A90D49">
        <w:rPr>
          <w:rStyle w:val="fontstyle01"/>
          <w:rFonts w:ascii="Times New Roman" w:hAnsi="Times New Roman" w:cs="Times New Roman" w:hint="default"/>
        </w:rPr>
        <w:t>．</w:t>
      </w:r>
      <w:r w:rsidR="005F2A64" w:rsidRPr="00A90D49">
        <w:rPr>
          <w:rFonts w:ascii="Times New Roman" w:eastAsia="仿宋_GB2312" w:hAnsi="Times New Roman" w:cs="Times New Roman"/>
          <w:color w:val="000000"/>
          <w:sz w:val="32"/>
          <w:szCs w:val="32"/>
        </w:rPr>
        <w:t>具有博士学位，申报当年</w:t>
      </w:r>
      <w:r w:rsidR="005F2A64" w:rsidRPr="00A90D49">
        <w:rPr>
          <w:rFonts w:ascii="Times New Roman" w:eastAsia="仿宋_GB2312" w:hAnsi="Times New Roman" w:cs="Times New Roman"/>
          <w:color w:val="000000"/>
          <w:sz w:val="32"/>
          <w:szCs w:val="32"/>
        </w:rPr>
        <w:t>1</w:t>
      </w:r>
      <w:r w:rsidR="005F2A64" w:rsidRPr="00A90D49">
        <w:rPr>
          <w:rFonts w:ascii="Times New Roman" w:eastAsia="仿宋_GB2312" w:hAnsi="Times New Roman" w:cs="Times New Roman"/>
          <w:color w:val="000000"/>
          <w:sz w:val="32"/>
          <w:szCs w:val="32"/>
        </w:rPr>
        <w:t>月</w:t>
      </w:r>
      <w:r w:rsidR="005F2A64" w:rsidRPr="00A90D49">
        <w:rPr>
          <w:rFonts w:ascii="Times New Roman" w:eastAsia="仿宋_GB2312" w:hAnsi="Times New Roman" w:cs="Times New Roman"/>
          <w:color w:val="000000"/>
          <w:sz w:val="32"/>
          <w:szCs w:val="32"/>
        </w:rPr>
        <w:t>1</w:t>
      </w:r>
      <w:r w:rsidR="005F2A64" w:rsidRPr="00A90D49">
        <w:rPr>
          <w:rFonts w:ascii="Times New Roman" w:eastAsia="仿宋_GB2312" w:hAnsi="Times New Roman" w:cs="Times New Roman"/>
          <w:color w:val="000000"/>
          <w:sz w:val="32"/>
          <w:szCs w:val="32"/>
        </w:rPr>
        <w:t>日，年龄原则上不超过</w:t>
      </w:r>
      <w:r w:rsidR="005F2A64" w:rsidRPr="00A90D49">
        <w:rPr>
          <w:rFonts w:ascii="Times New Roman" w:eastAsia="仿宋_GB2312" w:hAnsi="Times New Roman" w:cs="Times New Roman"/>
          <w:color w:val="000000"/>
          <w:sz w:val="32"/>
          <w:szCs w:val="32"/>
        </w:rPr>
        <w:t>35</w:t>
      </w:r>
      <w:r w:rsidR="005F2A64" w:rsidRPr="00A90D49">
        <w:rPr>
          <w:rFonts w:ascii="Times New Roman" w:eastAsia="仿宋_GB2312" w:hAnsi="Times New Roman" w:cs="Times New Roman"/>
          <w:color w:val="000000"/>
          <w:sz w:val="32"/>
          <w:szCs w:val="32"/>
        </w:rPr>
        <w:t>周岁。</w:t>
      </w:r>
    </w:p>
    <w:p w:rsidR="00CE6C1B" w:rsidRPr="00A90D49" w:rsidRDefault="00CE6C1B" w:rsidP="00734869">
      <w:pPr>
        <w:spacing w:beforeLines="50" w:before="156" w:afterLines="50" w:after="156" w:line="500" w:lineRule="exact"/>
        <w:ind w:firstLineChars="200" w:firstLine="640"/>
        <w:rPr>
          <w:rFonts w:ascii="Times New Roman" w:eastAsia="黑体" w:hAnsi="Times New Roman" w:cs="Times New Roman"/>
          <w:color w:val="000000"/>
          <w:sz w:val="32"/>
          <w:szCs w:val="32"/>
        </w:rPr>
      </w:pPr>
      <w:r w:rsidRPr="00A90D49">
        <w:rPr>
          <w:rFonts w:ascii="Times New Roman" w:eastAsia="黑体" w:hAnsi="Times New Roman" w:cs="Times New Roman"/>
          <w:color w:val="000000"/>
          <w:sz w:val="32"/>
          <w:szCs w:val="32"/>
        </w:rPr>
        <w:t>二、优厚待遇</w:t>
      </w:r>
    </w:p>
    <w:tbl>
      <w:tblPr>
        <w:tblStyle w:val="a7"/>
        <w:tblW w:w="0" w:type="auto"/>
        <w:jc w:val="center"/>
        <w:tblLook w:val="04A0" w:firstRow="1" w:lastRow="0" w:firstColumn="1" w:lastColumn="0" w:noHBand="0" w:noVBand="1"/>
      </w:tblPr>
      <w:tblGrid>
        <w:gridCol w:w="2321"/>
        <w:gridCol w:w="2321"/>
        <w:gridCol w:w="2322"/>
        <w:gridCol w:w="2322"/>
      </w:tblGrid>
      <w:tr w:rsidR="005F2A64" w:rsidRPr="00A90D49" w:rsidTr="005F2A64">
        <w:trPr>
          <w:jc w:val="center"/>
        </w:trPr>
        <w:tc>
          <w:tcPr>
            <w:tcW w:w="2321" w:type="dxa"/>
            <w:vAlign w:val="center"/>
          </w:tcPr>
          <w:p w:rsidR="005F2A64" w:rsidRPr="00A90D49" w:rsidRDefault="005F2A64" w:rsidP="000F789A">
            <w:pPr>
              <w:adjustRightInd w:val="0"/>
              <w:snapToGrid w:val="0"/>
              <w:jc w:val="center"/>
              <w:rPr>
                <w:rFonts w:ascii="Times New Roman" w:hAnsi="Times New Roman" w:cs="Times New Roman"/>
                <w:b/>
                <w:sz w:val="28"/>
                <w:szCs w:val="28"/>
              </w:rPr>
            </w:pPr>
            <w:r w:rsidRPr="00A90D49">
              <w:rPr>
                <w:rFonts w:ascii="Times New Roman" w:hAnsi="Times New Roman" w:cs="Times New Roman"/>
                <w:b/>
                <w:sz w:val="28"/>
                <w:szCs w:val="28"/>
              </w:rPr>
              <w:t>岗位类别</w:t>
            </w:r>
          </w:p>
        </w:tc>
        <w:tc>
          <w:tcPr>
            <w:tcW w:w="2321" w:type="dxa"/>
            <w:vAlign w:val="center"/>
          </w:tcPr>
          <w:p w:rsidR="005F2A64" w:rsidRPr="00A90D49" w:rsidRDefault="005F2A64" w:rsidP="000F789A">
            <w:pPr>
              <w:adjustRightInd w:val="0"/>
              <w:snapToGrid w:val="0"/>
              <w:jc w:val="center"/>
              <w:rPr>
                <w:rFonts w:ascii="Times New Roman" w:hAnsi="Times New Roman" w:cs="Times New Roman"/>
                <w:b/>
                <w:sz w:val="28"/>
                <w:szCs w:val="28"/>
              </w:rPr>
            </w:pPr>
            <w:r w:rsidRPr="00A90D49">
              <w:rPr>
                <w:rFonts w:ascii="Times New Roman" w:hAnsi="Times New Roman" w:cs="Times New Roman"/>
                <w:b/>
                <w:sz w:val="28"/>
                <w:szCs w:val="28"/>
              </w:rPr>
              <w:t>生活待遇</w:t>
            </w:r>
          </w:p>
        </w:tc>
        <w:tc>
          <w:tcPr>
            <w:tcW w:w="2322" w:type="dxa"/>
            <w:vAlign w:val="center"/>
          </w:tcPr>
          <w:p w:rsidR="005F2A64" w:rsidRPr="00A90D49" w:rsidRDefault="005F2A64" w:rsidP="000F789A">
            <w:pPr>
              <w:adjustRightInd w:val="0"/>
              <w:snapToGrid w:val="0"/>
              <w:jc w:val="center"/>
              <w:rPr>
                <w:rFonts w:ascii="Times New Roman" w:hAnsi="Times New Roman" w:cs="Times New Roman"/>
                <w:b/>
                <w:sz w:val="28"/>
                <w:szCs w:val="28"/>
              </w:rPr>
            </w:pPr>
            <w:r w:rsidRPr="00A90D49">
              <w:rPr>
                <w:rFonts w:ascii="Times New Roman" w:hAnsi="Times New Roman" w:cs="Times New Roman"/>
                <w:b/>
                <w:sz w:val="28"/>
                <w:szCs w:val="28"/>
              </w:rPr>
              <w:t>科研启动及学科建设经费</w:t>
            </w:r>
          </w:p>
        </w:tc>
        <w:tc>
          <w:tcPr>
            <w:tcW w:w="2322" w:type="dxa"/>
            <w:vAlign w:val="center"/>
          </w:tcPr>
          <w:p w:rsidR="005F2A64" w:rsidRPr="00A90D49" w:rsidRDefault="005F2A64" w:rsidP="000F789A">
            <w:pPr>
              <w:adjustRightInd w:val="0"/>
              <w:snapToGrid w:val="0"/>
              <w:jc w:val="center"/>
              <w:rPr>
                <w:rFonts w:ascii="Times New Roman" w:hAnsi="Times New Roman" w:cs="Times New Roman"/>
                <w:b/>
                <w:sz w:val="28"/>
                <w:szCs w:val="28"/>
              </w:rPr>
            </w:pPr>
            <w:r w:rsidRPr="00A90D49">
              <w:rPr>
                <w:rFonts w:ascii="Times New Roman" w:hAnsi="Times New Roman" w:cs="Times New Roman"/>
                <w:b/>
                <w:sz w:val="28"/>
                <w:szCs w:val="28"/>
              </w:rPr>
              <w:t>工作条件</w:t>
            </w:r>
          </w:p>
        </w:tc>
      </w:tr>
      <w:tr w:rsidR="005F2A64" w:rsidRPr="00A90D49" w:rsidTr="005F2A64">
        <w:trPr>
          <w:trHeight w:val="737"/>
          <w:jc w:val="center"/>
        </w:trPr>
        <w:tc>
          <w:tcPr>
            <w:tcW w:w="2321" w:type="dxa"/>
            <w:vAlign w:val="center"/>
          </w:tcPr>
          <w:p w:rsidR="005F2A64" w:rsidRPr="00A90D49" w:rsidRDefault="005F2A64" w:rsidP="00711F55">
            <w:pPr>
              <w:adjustRightInd w:val="0"/>
              <w:snapToGrid w:val="0"/>
              <w:spacing w:line="480" w:lineRule="exact"/>
              <w:jc w:val="center"/>
              <w:rPr>
                <w:rFonts w:ascii="Times New Roman" w:hAnsi="Times New Roman" w:cs="Times New Roman"/>
                <w:sz w:val="28"/>
                <w:szCs w:val="28"/>
              </w:rPr>
            </w:pPr>
            <w:r w:rsidRPr="00A90D49">
              <w:rPr>
                <w:rFonts w:ascii="Times New Roman" w:hAnsi="Times New Roman" w:cs="Times New Roman"/>
                <w:sz w:val="28"/>
                <w:szCs w:val="28"/>
              </w:rPr>
              <w:t>领军岗</w:t>
            </w:r>
          </w:p>
        </w:tc>
        <w:tc>
          <w:tcPr>
            <w:tcW w:w="2321" w:type="dxa"/>
            <w:vAlign w:val="center"/>
          </w:tcPr>
          <w:p w:rsidR="00E263C6"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1.</w:t>
            </w:r>
            <w:r w:rsidRPr="00A90D49">
              <w:rPr>
                <w:rFonts w:ascii="Times New Roman" w:hAnsi="Times New Roman" w:cs="Times New Roman"/>
                <w:sz w:val="28"/>
                <w:szCs w:val="28"/>
              </w:rPr>
              <w:t>聘用教授二级岗位；</w:t>
            </w:r>
          </w:p>
          <w:p w:rsidR="00E263C6"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2.</w:t>
            </w:r>
            <w:r w:rsidRPr="00A90D49">
              <w:rPr>
                <w:rFonts w:ascii="Times New Roman" w:hAnsi="Times New Roman" w:cs="Times New Roman"/>
                <w:sz w:val="28"/>
                <w:szCs w:val="28"/>
              </w:rPr>
              <w:t>年薪不低于</w:t>
            </w:r>
            <w:r w:rsidRPr="00A90D49">
              <w:rPr>
                <w:rFonts w:ascii="Times New Roman" w:hAnsi="Times New Roman" w:cs="Times New Roman"/>
                <w:sz w:val="28"/>
                <w:szCs w:val="28"/>
              </w:rPr>
              <w:t>80</w:t>
            </w:r>
            <w:r w:rsidRPr="00A90D49">
              <w:rPr>
                <w:rFonts w:ascii="Times New Roman" w:hAnsi="Times New Roman" w:cs="Times New Roman"/>
                <w:sz w:val="28"/>
                <w:szCs w:val="28"/>
              </w:rPr>
              <w:t>万元；</w:t>
            </w:r>
          </w:p>
          <w:p w:rsidR="00E263C6" w:rsidRPr="00A90D49" w:rsidRDefault="005F2A64" w:rsidP="00711F55">
            <w:pPr>
              <w:adjustRightInd w:val="0"/>
              <w:snapToGrid w:val="0"/>
              <w:spacing w:line="480" w:lineRule="exact"/>
              <w:jc w:val="left"/>
              <w:rPr>
                <w:rFonts w:ascii="Times New Roman" w:hAnsi="Times New Roman" w:cs="Times New Roman"/>
                <w:color w:val="000000"/>
                <w:sz w:val="28"/>
                <w:szCs w:val="28"/>
              </w:rPr>
            </w:pPr>
            <w:r w:rsidRPr="00A90D49">
              <w:rPr>
                <w:rFonts w:ascii="Times New Roman" w:hAnsi="Times New Roman" w:cs="Times New Roman"/>
                <w:sz w:val="28"/>
                <w:szCs w:val="28"/>
              </w:rPr>
              <w:t>3.</w:t>
            </w:r>
            <w:r w:rsidRPr="00A90D49">
              <w:rPr>
                <w:rFonts w:ascii="Times New Roman" w:hAnsi="Times New Roman" w:cs="Times New Roman"/>
                <w:color w:val="000000"/>
                <w:sz w:val="28"/>
                <w:szCs w:val="28"/>
              </w:rPr>
              <w:t>提供安家费和购房补贴不低于</w:t>
            </w:r>
            <w:r w:rsidRPr="00A90D49">
              <w:rPr>
                <w:rFonts w:ascii="Times New Roman" w:hAnsi="Times New Roman" w:cs="Times New Roman"/>
                <w:color w:val="000000"/>
                <w:sz w:val="28"/>
                <w:szCs w:val="28"/>
              </w:rPr>
              <w:t>300</w:t>
            </w:r>
            <w:r w:rsidRPr="00A90D49">
              <w:rPr>
                <w:rFonts w:ascii="Times New Roman" w:hAnsi="Times New Roman" w:cs="Times New Roman"/>
                <w:color w:val="000000"/>
                <w:sz w:val="28"/>
                <w:szCs w:val="28"/>
              </w:rPr>
              <w:t>万元，同时提供一套人才周转住房；</w:t>
            </w:r>
          </w:p>
          <w:p w:rsidR="005F2A64" w:rsidRPr="00A90D49" w:rsidRDefault="005F2A64" w:rsidP="00711F55">
            <w:pPr>
              <w:adjustRightInd w:val="0"/>
              <w:snapToGrid w:val="0"/>
              <w:spacing w:line="480" w:lineRule="exact"/>
              <w:jc w:val="left"/>
              <w:rPr>
                <w:rFonts w:ascii="Times New Roman" w:hAnsi="Times New Roman" w:cs="Times New Roman"/>
                <w:color w:val="000000"/>
                <w:sz w:val="28"/>
                <w:szCs w:val="28"/>
              </w:rPr>
            </w:pPr>
            <w:r w:rsidRPr="00A90D49">
              <w:rPr>
                <w:rFonts w:ascii="Times New Roman" w:hAnsi="Times New Roman" w:cs="Times New Roman"/>
                <w:sz w:val="28"/>
                <w:szCs w:val="28"/>
              </w:rPr>
              <w:t>4.</w:t>
            </w:r>
            <w:r w:rsidRPr="00A90D49">
              <w:rPr>
                <w:rFonts w:ascii="Times New Roman" w:hAnsi="Times New Roman" w:cs="Times New Roman"/>
                <w:sz w:val="28"/>
                <w:szCs w:val="28"/>
              </w:rPr>
              <w:t>安排配偶工作，协助办理未成年子女入托入学</w:t>
            </w:r>
          </w:p>
        </w:tc>
        <w:tc>
          <w:tcPr>
            <w:tcW w:w="2322" w:type="dxa"/>
            <w:vAlign w:val="center"/>
          </w:tcPr>
          <w:p w:rsidR="005F2A64"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自然科学、工程技术类不低于</w:t>
            </w:r>
            <w:r w:rsidRPr="00A90D49">
              <w:rPr>
                <w:rFonts w:ascii="Times New Roman" w:hAnsi="Times New Roman" w:cs="Times New Roman"/>
                <w:sz w:val="28"/>
                <w:szCs w:val="28"/>
              </w:rPr>
              <w:t>500</w:t>
            </w:r>
            <w:r w:rsidRPr="00A90D49">
              <w:rPr>
                <w:rFonts w:ascii="Times New Roman" w:hAnsi="Times New Roman" w:cs="Times New Roman"/>
                <w:sz w:val="28"/>
                <w:szCs w:val="28"/>
              </w:rPr>
              <w:t>万元，人文社会科学类不低于</w:t>
            </w:r>
            <w:r w:rsidRPr="00A90D49">
              <w:rPr>
                <w:rFonts w:ascii="Times New Roman" w:hAnsi="Times New Roman" w:cs="Times New Roman"/>
                <w:sz w:val="28"/>
                <w:szCs w:val="28"/>
              </w:rPr>
              <w:t>200</w:t>
            </w:r>
            <w:r w:rsidRPr="00A90D49">
              <w:rPr>
                <w:rFonts w:ascii="Times New Roman" w:hAnsi="Times New Roman" w:cs="Times New Roman"/>
                <w:sz w:val="28"/>
                <w:szCs w:val="28"/>
              </w:rPr>
              <w:t>万元</w:t>
            </w:r>
          </w:p>
        </w:tc>
        <w:tc>
          <w:tcPr>
            <w:tcW w:w="2322" w:type="dxa"/>
            <w:vAlign w:val="center"/>
          </w:tcPr>
          <w:p w:rsidR="00E263C6"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1.</w:t>
            </w:r>
            <w:r w:rsidRPr="00A90D49">
              <w:rPr>
                <w:rFonts w:ascii="Times New Roman" w:hAnsi="Times New Roman" w:cs="Times New Roman"/>
                <w:sz w:val="28"/>
                <w:szCs w:val="28"/>
              </w:rPr>
              <w:t>协助组建学术团队；</w:t>
            </w:r>
          </w:p>
          <w:p w:rsidR="00E263C6"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2.</w:t>
            </w:r>
            <w:r w:rsidRPr="00A90D49">
              <w:rPr>
                <w:rFonts w:ascii="Times New Roman" w:hAnsi="Times New Roman" w:cs="Times New Roman"/>
                <w:sz w:val="28"/>
                <w:szCs w:val="28"/>
              </w:rPr>
              <w:t>聘为博士研究生导师，单列</w:t>
            </w:r>
            <w:r w:rsidR="000E0C58" w:rsidRPr="00A90D49">
              <w:rPr>
                <w:rFonts w:ascii="Times New Roman" w:hAnsi="Times New Roman" w:cs="Times New Roman"/>
                <w:sz w:val="28"/>
                <w:szCs w:val="28"/>
              </w:rPr>
              <w:t>博士</w:t>
            </w:r>
            <w:r w:rsidRPr="00A90D49">
              <w:rPr>
                <w:rFonts w:ascii="Times New Roman" w:hAnsi="Times New Roman" w:cs="Times New Roman"/>
                <w:sz w:val="28"/>
                <w:szCs w:val="28"/>
              </w:rPr>
              <w:t>研究生招生指标</w:t>
            </w:r>
            <w:r w:rsidR="00E263C6" w:rsidRPr="00A90D49">
              <w:rPr>
                <w:rFonts w:ascii="Times New Roman" w:hAnsi="Times New Roman" w:cs="Times New Roman"/>
                <w:sz w:val="28"/>
                <w:szCs w:val="28"/>
              </w:rPr>
              <w:t>；</w:t>
            </w:r>
          </w:p>
          <w:p w:rsidR="005F2A64"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3.</w:t>
            </w:r>
            <w:r w:rsidRPr="00A90D49">
              <w:rPr>
                <w:rFonts w:ascii="Times New Roman" w:hAnsi="Times New Roman" w:cs="Times New Roman"/>
                <w:sz w:val="28"/>
                <w:szCs w:val="28"/>
              </w:rPr>
              <w:t>提供充足的实验室、办公用房等其他教学科研条件</w:t>
            </w:r>
          </w:p>
        </w:tc>
      </w:tr>
      <w:tr w:rsidR="005F2A64" w:rsidRPr="00A90D49" w:rsidTr="005F2A64">
        <w:trPr>
          <w:trHeight w:val="737"/>
          <w:jc w:val="center"/>
        </w:trPr>
        <w:tc>
          <w:tcPr>
            <w:tcW w:w="2321" w:type="dxa"/>
            <w:vAlign w:val="center"/>
          </w:tcPr>
          <w:p w:rsidR="005F2A64" w:rsidRPr="00A90D49" w:rsidRDefault="005F2A64" w:rsidP="00711F55">
            <w:pPr>
              <w:adjustRightInd w:val="0"/>
              <w:snapToGrid w:val="0"/>
              <w:spacing w:line="480" w:lineRule="exact"/>
              <w:jc w:val="center"/>
              <w:rPr>
                <w:rFonts w:ascii="Times New Roman" w:hAnsi="Times New Roman" w:cs="Times New Roman"/>
                <w:sz w:val="28"/>
                <w:szCs w:val="28"/>
              </w:rPr>
            </w:pPr>
            <w:r w:rsidRPr="00A90D49">
              <w:rPr>
                <w:rFonts w:ascii="Times New Roman" w:hAnsi="Times New Roman" w:cs="Times New Roman"/>
                <w:sz w:val="28"/>
                <w:szCs w:val="28"/>
              </w:rPr>
              <w:lastRenderedPageBreak/>
              <w:t>特聘岗</w:t>
            </w:r>
          </w:p>
        </w:tc>
        <w:tc>
          <w:tcPr>
            <w:tcW w:w="2321" w:type="dxa"/>
            <w:vAlign w:val="center"/>
          </w:tcPr>
          <w:p w:rsidR="00E263C6"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1.</w:t>
            </w:r>
            <w:r w:rsidRPr="00A90D49">
              <w:rPr>
                <w:rFonts w:ascii="Times New Roman" w:hAnsi="Times New Roman" w:cs="Times New Roman"/>
                <w:sz w:val="28"/>
                <w:szCs w:val="28"/>
              </w:rPr>
              <w:t>聘用教授四级或三级岗位；</w:t>
            </w:r>
          </w:p>
          <w:p w:rsidR="00E263C6"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2.</w:t>
            </w:r>
            <w:r w:rsidRPr="00A90D49">
              <w:rPr>
                <w:rFonts w:ascii="Times New Roman" w:hAnsi="Times New Roman" w:cs="Times New Roman"/>
                <w:sz w:val="28"/>
                <w:szCs w:val="28"/>
              </w:rPr>
              <w:t>年薪不低于</w:t>
            </w:r>
            <w:r w:rsidRPr="00A90D49">
              <w:rPr>
                <w:rFonts w:ascii="Times New Roman" w:hAnsi="Times New Roman" w:cs="Times New Roman"/>
                <w:sz w:val="28"/>
                <w:szCs w:val="28"/>
              </w:rPr>
              <w:t>50</w:t>
            </w:r>
            <w:r w:rsidRPr="00A90D49">
              <w:rPr>
                <w:rFonts w:ascii="Times New Roman" w:hAnsi="Times New Roman" w:cs="Times New Roman"/>
                <w:sz w:val="28"/>
                <w:szCs w:val="28"/>
              </w:rPr>
              <w:t>万元；</w:t>
            </w:r>
          </w:p>
          <w:p w:rsidR="00E263C6" w:rsidRPr="00A90D49" w:rsidRDefault="005F2A64" w:rsidP="00711F55">
            <w:pPr>
              <w:adjustRightInd w:val="0"/>
              <w:snapToGrid w:val="0"/>
              <w:spacing w:line="480" w:lineRule="exact"/>
              <w:jc w:val="left"/>
              <w:rPr>
                <w:rFonts w:ascii="Times New Roman" w:hAnsi="Times New Roman" w:cs="Times New Roman"/>
                <w:color w:val="000000"/>
                <w:sz w:val="28"/>
                <w:szCs w:val="28"/>
              </w:rPr>
            </w:pPr>
            <w:r w:rsidRPr="00A90D49">
              <w:rPr>
                <w:rFonts w:ascii="Times New Roman" w:hAnsi="Times New Roman" w:cs="Times New Roman"/>
                <w:sz w:val="28"/>
                <w:szCs w:val="28"/>
              </w:rPr>
              <w:t>3.</w:t>
            </w:r>
            <w:r w:rsidRPr="00A90D49">
              <w:rPr>
                <w:rFonts w:ascii="Times New Roman" w:hAnsi="Times New Roman" w:cs="Times New Roman"/>
                <w:color w:val="000000"/>
                <w:sz w:val="28"/>
                <w:szCs w:val="28"/>
              </w:rPr>
              <w:t>提供安家费和购房补贴不低于</w:t>
            </w:r>
            <w:r w:rsidRPr="00A90D49">
              <w:rPr>
                <w:rFonts w:ascii="Times New Roman" w:hAnsi="Times New Roman" w:cs="Times New Roman"/>
                <w:color w:val="000000"/>
                <w:sz w:val="28"/>
                <w:szCs w:val="28"/>
              </w:rPr>
              <w:t>200</w:t>
            </w:r>
            <w:r w:rsidRPr="00A90D49">
              <w:rPr>
                <w:rFonts w:ascii="Times New Roman" w:hAnsi="Times New Roman" w:cs="Times New Roman"/>
                <w:color w:val="000000"/>
                <w:sz w:val="28"/>
                <w:szCs w:val="28"/>
              </w:rPr>
              <w:t>万元，同时提供一套人才周转住房；</w:t>
            </w:r>
          </w:p>
          <w:p w:rsidR="005F2A64"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 xml:space="preserve">4. </w:t>
            </w:r>
            <w:r w:rsidRPr="00A90D49">
              <w:rPr>
                <w:rFonts w:ascii="Times New Roman" w:hAnsi="Times New Roman" w:cs="Times New Roman"/>
                <w:sz w:val="28"/>
                <w:szCs w:val="28"/>
              </w:rPr>
              <w:t>协助安排配偶工作，协助办理未成年子女入托入学</w:t>
            </w:r>
          </w:p>
        </w:tc>
        <w:tc>
          <w:tcPr>
            <w:tcW w:w="2322" w:type="dxa"/>
            <w:vAlign w:val="center"/>
          </w:tcPr>
          <w:p w:rsidR="005F2A64" w:rsidRPr="00A90D49" w:rsidRDefault="005F2A64"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自然科学、工程技术类不低于</w:t>
            </w:r>
            <w:r w:rsidRPr="00A90D49">
              <w:rPr>
                <w:rFonts w:ascii="Times New Roman" w:hAnsi="Times New Roman" w:cs="Times New Roman"/>
                <w:sz w:val="28"/>
                <w:szCs w:val="28"/>
              </w:rPr>
              <w:t>200</w:t>
            </w:r>
            <w:r w:rsidRPr="00A90D49">
              <w:rPr>
                <w:rFonts w:ascii="Times New Roman" w:hAnsi="Times New Roman" w:cs="Times New Roman"/>
                <w:sz w:val="28"/>
                <w:szCs w:val="28"/>
              </w:rPr>
              <w:t>万元，人文社会科学类不低于</w:t>
            </w:r>
            <w:r w:rsidRPr="00A90D49">
              <w:rPr>
                <w:rFonts w:ascii="Times New Roman" w:hAnsi="Times New Roman" w:cs="Times New Roman"/>
                <w:sz w:val="28"/>
                <w:szCs w:val="28"/>
              </w:rPr>
              <w:t>50</w:t>
            </w:r>
            <w:r w:rsidRPr="00A90D49">
              <w:rPr>
                <w:rFonts w:ascii="Times New Roman" w:hAnsi="Times New Roman" w:cs="Times New Roman"/>
                <w:sz w:val="28"/>
                <w:szCs w:val="28"/>
              </w:rPr>
              <w:t>万元</w:t>
            </w:r>
          </w:p>
        </w:tc>
        <w:tc>
          <w:tcPr>
            <w:tcW w:w="2322" w:type="dxa"/>
            <w:vAlign w:val="center"/>
          </w:tcPr>
          <w:p w:rsidR="00E263C6" w:rsidRPr="00A90D49" w:rsidRDefault="00607C70"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1.</w:t>
            </w:r>
            <w:r w:rsidRPr="00A90D49">
              <w:rPr>
                <w:rFonts w:ascii="Times New Roman" w:hAnsi="Times New Roman" w:cs="Times New Roman"/>
                <w:sz w:val="28"/>
                <w:szCs w:val="28"/>
              </w:rPr>
              <w:t>协助组建学术团队；</w:t>
            </w:r>
          </w:p>
          <w:p w:rsidR="00E263C6" w:rsidRPr="00A90D49" w:rsidRDefault="00607C70"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2.</w:t>
            </w:r>
            <w:r w:rsidRPr="00A90D49">
              <w:rPr>
                <w:rFonts w:ascii="Times New Roman" w:hAnsi="Times New Roman" w:cs="Times New Roman"/>
                <w:sz w:val="28"/>
                <w:szCs w:val="28"/>
              </w:rPr>
              <w:t>聘为博士研究生导师，单列</w:t>
            </w:r>
            <w:r w:rsidR="000E0C58" w:rsidRPr="00A90D49">
              <w:rPr>
                <w:rFonts w:ascii="Times New Roman" w:hAnsi="Times New Roman" w:cs="Times New Roman"/>
                <w:sz w:val="28"/>
                <w:szCs w:val="28"/>
              </w:rPr>
              <w:t>博士</w:t>
            </w:r>
            <w:r w:rsidRPr="00A90D49">
              <w:rPr>
                <w:rFonts w:ascii="Times New Roman" w:hAnsi="Times New Roman" w:cs="Times New Roman"/>
                <w:sz w:val="28"/>
                <w:szCs w:val="28"/>
              </w:rPr>
              <w:t>研究生招生指标；</w:t>
            </w:r>
          </w:p>
          <w:p w:rsidR="005F2A64" w:rsidRPr="00A90D49" w:rsidRDefault="00607C70"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3.</w:t>
            </w:r>
            <w:r w:rsidRPr="00A90D49">
              <w:rPr>
                <w:rFonts w:ascii="Times New Roman" w:hAnsi="Times New Roman" w:cs="Times New Roman"/>
                <w:sz w:val="28"/>
                <w:szCs w:val="28"/>
              </w:rPr>
              <w:t>提供充足的实验室、办公用房等其他教学科研条件</w:t>
            </w:r>
          </w:p>
        </w:tc>
      </w:tr>
      <w:tr w:rsidR="005F2A64" w:rsidRPr="00A90D49" w:rsidTr="005F2A64">
        <w:trPr>
          <w:trHeight w:val="737"/>
          <w:jc w:val="center"/>
        </w:trPr>
        <w:tc>
          <w:tcPr>
            <w:tcW w:w="2321" w:type="dxa"/>
            <w:vAlign w:val="center"/>
          </w:tcPr>
          <w:p w:rsidR="005F2A64" w:rsidRPr="00A90D49" w:rsidRDefault="005F2A64" w:rsidP="00711F55">
            <w:pPr>
              <w:adjustRightInd w:val="0"/>
              <w:snapToGrid w:val="0"/>
              <w:spacing w:line="480" w:lineRule="exact"/>
              <w:jc w:val="center"/>
              <w:rPr>
                <w:rFonts w:ascii="Times New Roman" w:hAnsi="Times New Roman" w:cs="Times New Roman"/>
                <w:sz w:val="28"/>
                <w:szCs w:val="28"/>
              </w:rPr>
            </w:pPr>
            <w:r w:rsidRPr="00A90D49">
              <w:rPr>
                <w:rFonts w:ascii="Times New Roman" w:hAnsi="Times New Roman" w:cs="Times New Roman"/>
                <w:sz w:val="28"/>
                <w:szCs w:val="28"/>
              </w:rPr>
              <w:t>拔尖岗</w:t>
            </w:r>
          </w:p>
        </w:tc>
        <w:tc>
          <w:tcPr>
            <w:tcW w:w="2321" w:type="dxa"/>
            <w:vAlign w:val="center"/>
          </w:tcPr>
          <w:p w:rsidR="00E263C6" w:rsidRPr="00A90D49" w:rsidRDefault="00E24E1B"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1.</w:t>
            </w:r>
            <w:r w:rsidRPr="00A90D49">
              <w:rPr>
                <w:rFonts w:ascii="Times New Roman" w:hAnsi="Times New Roman" w:cs="Times New Roman"/>
                <w:sz w:val="28"/>
                <w:szCs w:val="28"/>
              </w:rPr>
              <w:t>聘用教授四级岗位；</w:t>
            </w:r>
          </w:p>
          <w:p w:rsidR="00E263C6" w:rsidRPr="00A90D49" w:rsidRDefault="00E24E1B"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2.</w:t>
            </w:r>
            <w:r w:rsidRPr="00A90D49">
              <w:rPr>
                <w:rFonts w:ascii="Times New Roman" w:hAnsi="Times New Roman" w:cs="Times New Roman"/>
                <w:sz w:val="28"/>
                <w:szCs w:val="28"/>
              </w:rPr>
              <w:t>年薪不低于</w:t>
            </w:r>
            <w:r w:rsidRPr="00A90D49">
              <w:rPr>
                <w:rFonts w:ascii="Times New Roman" w:hAnsi="Times New Roman" w:cs="Times New Roman"/>
                <w:sz w:val="28"/>
                <w:szCs w:val="28"/>
              </w:rPr>
              <w:t>30</w:t>
            </w:r>
            <w:r w:rsidRPr="00A90D49">
              <w:rPr>
                <w:rFonts w:ascii="Times New Roman" w:hAnsi="Times New Roman" w:cs="Times New Roman"/>
                <w:sz w:val="28"/>
                <w:szCs w:val="28"/>
              </w:rPr>
              <w:t>万元；</w:t>
            </w:r>
          </w:p>
          <w:p w:rsidR="00E263C6" w:rsidRPr="00A90D49" w:rsidRDefault="00E24E1B" w:rsidP="00711F55">
            <w:pPr>
              <w:adjustRightInd w:val="0"/>
              <w:snapToGrid w:val="0"/>
              <w:spacing w:line="480" w:lineRule="exact"/>
              <w:jc w:val="left"/>
              <w:rPr>
                <w:rFonts w:ascii="Times New Roman" w:hAnsi="Times New Roman" w:cs="Times New Roman"/>
                <w:color w:val="000000"/>
                <w:sz w:val="28"/>
                <w:szCs w:val="28"/>
              </w:rPr>
            </w:pPr>
            <w:r w:rsidRPr="00A90D49">
              <w:rPr>
                <w:rFonts w:ascii="Times New Roman" w:hAnsi="Times New Roman" w:cs="Times New Roman"/>
                <w:sz w:val="28"/>
                <w:szCs w:val="28"/>
              </w:rPr>
              <w:t>3.</w:t>
            </w:r>
            <w:r w:rsidRPr="00A90D49">
              <w:rPr>
                <w:rFonts w:ascii="Times New Roman" w:hAnsi="Times New Roman" w:cs="Times New Roman"/>
                <w:color w:val="000000"/>
                <w:sz w:val="28"/>
                <w:szCs w:val="28"/>
              </w:rPr>
              <w:t>提供安家费和购房补贴</w:t>
            </w:r>
            <w:r w:rsidRPr="00A90D49">
              <w:rPr>
                <w:rFonts w:ascii="Times New Roman" w:hAnsi="Times New Roman" w:cs="Times New Roman"/>
                <w:color w:val="000000"/>
                <w:sz w:val="28"/>
                <w:szCs w:val="28"/>
              </w:rPr>
              <w:t>50</w:t>
            </w:r>
            <w:r w:rsidR="00D73A1C" w:rsidRPr="00A90D49">
              <w:rPr>
                <w:rFonts w:ascii="Times New Roman" w:hAnsi="Times New Roman" w:cs="Times New Roman"/>
                <w:color w:val="000000"/>
                <w:sz w:val="28"/>
                <w:szCs w:val="28"/>
              </w:rPr>
              <w:t>万元</w:t>
            </w:r>
            <w:r w:rsidRPr="00A90D49">
              <w:rPr>
                <w:rFonts w:ascii="Times New Roman" w:hAnsi="Times New Roman" w:cs="Times New Roman"/>
                <w:color w:val="000000"/>
                <w:sz w:val="28"/>
                <w:szCs w:val="28"/>
              </w:rPr>
              <w:t>；</w:t>
            </w:r>
          </w:p>
          <w:p w:rsidR="005F2A64" w:rsidRPr="00A90D49" w:rsidRDefault="00E24E1B"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4.</w:t>
            </w:r>
            <w:r w:rsidRPr="00A90D49">
              <w:rPr>
                <w:rFonts w:ascii="Times New Roman" w:hAnsi="Times New Roman" w:cs="Times New Roman"/>
                <w:sz w:val="28"/>
                <w:szCs w:val="28"/>
              </w:rPr>
              <w:t>协助办理未成年子女入托入学</w:t>
            </w:r>
          </w:p>
        </w:tc>
        <w:tc>
          <w:tcPr>
            <w:tcW w:w="2322" w:type="dxa"/>
            <w:vAlign w:val="center"/>
          </w:tcPr>
          <w:p w:rsidR="005F2A64" w:rsidRPr="00A90D49" w:rsidRDefault="00E24E1B"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自然科学、工程技术类不低于</w:t>
            </w:r>
            <w:r w:rsidRPr="00A90D49">
              <w:rPr>
                <w:rFonts w:ascii="Times New Roman" w:hAnsi="Times New Roman" w:cs="Times New Roman"/>
                <w:sz w:val="28"/>
                <w:szCs w:val="28"/>
              </w:rPr>
              <w:t>100</w:t>
            </w:r>
            <w:r w:rsidRPr="00A90D49">
              <w:rPr>
                <w:rFonts w:ascii="Times New Roman" w:hAnsi="Times New Roman" w:cs="Times New Roman"/>
                <w:sz w:val="28"/>
                <w:szCs w:val="28"/>
              </w:rPr>
              <w:t>万元，人文社会科学类不低于</w:t>
            </w:r>
            <w:r w:rsidRPr="00A90D49">
              <w:rPr>
                <w:rFonts w:ascii="Times New Roman" w:hAnsi="Times New Roman" w:cs="Times New Roman"/>
                <w:sz w:val="28"/>
                <w:szCs w:val="28"/>
              </w:rPr>
              <w:t>30</w:t>
            </w:r>
            <w:r w:rsidRPr="00A90D49">
              <w:rPr>
                <w:rFonts w:ascii="Times New Roman" w:hAnsi="Times New Roman" w:cs="Times New Roman"/>
                <w:sz w:val="28"/>
                <w:szCs w:val="28"/>
              </w:rPr>
              <w:t>万元</w:t>
            </w:r>
          </w:p>
        </w:tc>
        <w:tc>
          <w:tcPr>
            <w:tcW w:w="2322" w:type="dxa"/>
            <w:vAlign w:val="center"/>
          </w:tcPr>
          <w:p w:rsidR="00F97A77" w:rsidRPr="00A90D49" w:rsidRDefault="00E24E1B"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1.</w:t>
            </w:r>
            <w:r w:rsidRPr="00A90D49">
              <w:rPr>
                <w:rFonts w:ascii="Times New Roman" w:hAnsi="Times New Roman" w:cs="Times New Roman"/>
                <w:sz w:val="28"/>
                <w:szCs w:val="28"/>
              </w:rPr>
              <w:t>协助加入学术团队；</w:t>
            </w:r>
          </w:p>
          <w:p w:rsidR="00F97A77" w:rsidRPr="00A90D49" w:rsidRDefault="00E24E1B"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2.</w:t>
            </w:r>
            <w:r w:rsidRPr="00A90D49">
              <w:rPr>
                <w:rFonts w:ascii="Times New Roman" w:hAnsi="Times New Roman" w:cs="Times New Roman"/>
                <w:sz w:val="28"/>
                <w:szCs w:val="28"/>
              </w:rPr>
              <w:t>聘为博士研究生导师，</w:t>
            </w:r>
            <w:r w:rsidR="00D73A1C" w:rsidRPr="00A90D49">
              <w:rPr>
                <w:rFonts w:ascii="Times New Roman" w:hAnsi="Times New Roman" w:cs="Times New Roman"/>
                <w:sz w:val="28"/>
                <w:szCs w:val="28"/>
              </w:rPr>
              <w:t>优先保证</w:t>
            </w:r>
            <w:r w:rsidR="000E0C58" w:rsidRPr="00A90D49">
              <w:rPr>
                <w:rFonts w:ascii="Times New Roman" w:hAnsi="Times New Roman" w:cs="Times New Roman"/>
                <w:sz w:val="28"/>
                <w:szCs w:val="28"/>
              </w:rPr>
              <w:t>博士</w:t>
            </w:r>
            <w:r w:rsidRPr="00A90D49">
              <w:rPr>
                <w:rFonts w:ascii="Times New Roman" w:hAnsi="Times New Roman" w:cs="Times New Roman"/>
                <w:sz w:val="28"/>
                <w:szCs w:val="28"/>
              </w:rPr>
              <w:t>研究生招生指标；</w:t>
            </w:r>
          </w:p>
          <w:p w:rsidR="005F2A64" w:rsidRPr="00A90D49" w:rsidRDefault="00E24E1B" w:rsidP="00711F55">
            <w:pPr>
              <w:adjustRightInd w:val="0"/>
              <w:snapToGrid w:val="0"/>
              <w:spacing w:line="480" w:lineRule="exact"/>
              <w:jc w:val="left"/>
              <w:rPr>
                <w:rFonts w:ascii="Times New Roman" w:hAnsi="Times New Roman" w:cs="Times New Roman"/>
                <w:sz w:val="28"/>
                <w:szCs w:val="28"/>
              </w:rPr>
            </w:pPr>
            <w:r w:rsidRPr="00A90D49">
              <w:rPr>
                <w:rFonts w:ascii="Times New Roman" w:hAnsi="Times New Roman" w:cs="Times New Roman"/>
                <w:sz w:val="28"/>
                <w:szCs w:val="28"/>
              </w:rPr>
              <w:t>3.</w:t>
            </w:r>
            <w:r w:rsidRPr="00A90D49">
              <w:rPr>
                <w:rFonts w:ascii="Times New Roman" w:hAnsi="Times New Roman" w:cs="Times New Roman"/>
                <w:sz w:val="28"/>
                <w:szCs w:val="28"/>
              </w:rPr>
              <w:t>提供必要的实验室、办公用房等其他教学科研条件</w:t>
            </w:r>
          </w:p>
        </w:tc>
      </w:tr>
    </w:tbl>
    <w:p w:rsidR="009E0406" w:rsidRDefault="009E0406" w:rsidP="009B1BDB">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Style w:val="fontstyle01"/>
          <w:rFonts w:ascii="Times New Roman" w:hAnsi="Times New Roman" w:cs="Times New Roman" w:hint="default"/>
          <w:kern w:val="0"/>
        </w:rPr>
        <w:t>．</w:t>
      </w:r>
      <w:r w:rsidR="002C3AD9">
        <w:rPr>
          <w:rStyle w:val="fontstyle01"/>
          <w:rFonts w:ascii="Times New Roman" w:hAnsi="Times New Roman" w:cs="Times New Roman" w:hint="default"/>
          <w:kern w:val="0"/>
        </w:rPr>
        <w:t>首</w:t>
      </w:r>
      <w:r>
        <w:rPr>
          <w:rStyle w:val="fontstyle01"/>
          <w:rFonts w:ascii="Times New Roman" w:hAnsi="Times New Roman" w:cs="Times New Roman" w:hint="default"/>
          <w:kern w:val="0"/>
        </w:rPr>
        <w:t>聘期内</w:t>
      </w:r>
      <w:r w:rsidR="00BA2C32">
        <w:rPr>
          <w:rStyle w:val="fontstyle01"/>
          <w:rFonts w:ascii="Times New Roman" w:hAnsi="Times New Roman" w:cs="Times New Roman" w:hint="default"/>
          <w:kern w:val="0"/>
        </w:rPr>
        <w:t>取得突出业绩</w:t>
      </w:r>
      <w:bookmarkStart w:id="0" w:name="_GoBack"/>
      <w:bookmarkEnd w:id="0"/>
      <w:r>
        <w:rPr>
          <w:rStyle w:val="fontstyle01"/>
          <w:rFonts w:ascii="Times New Roman" w:hAnsi="Times New Roman" w:cs="Times New Roman" w:hint="default"/>
          <w:kern w:val="0"/>
        </w:rPr>
        <w:t>聘用更高层次岗位的，学校将补齐安家费和购房补贴</w:t>
      </w:r>
      <w:r w:rsidR="002C3AD9">
        <w:rPr>
          <w:rStyle w:val="fontstyle01"/>
          <w:rFonts w:ascii="Times New Roman" w:hAnsi="Times New Roman" w:cs="Times New Roman" w:hint="default"/>
          <w:kern w:val="0"/>
        </w:rPr>
        <w:t>的</w:t>
      </w:r>
      <w:r>
        <w:rPr>
          <w:rStyle w:val="fontstyle01"/>
          <w:rFonts w:ascii="Times New Roman" w:hAnsi="Times New Roman" w:cs="Times New Roman" w:hint="default"/>
          <w:kern w:val="0"/>
        </w:rPr>
        <w:t>差额部分。</w:t>
      </w:r>
    </w:p>
    <w:p w:rsidR="00CE6C1B" w:rsidRPr="00A90D49" w:rsidRDefault="009E0406" w:rsidP="009B1BDB">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Style w:val="fontstyle01"/>
          <w:rFonts w:ascii="Times New Roman" w:hAnsi="Times New Roman" w:cs="Times New Roman" w:hint="default"/>
          <w:kern w:val="0"/>
        </w:rPr>
        <w:t>．</w:t>
      </w:r>
      <w:r w:rsidR="00CB0C45" w:rsidRPr="00A90D49">
        <w:rPr>
          <w:rFonts w:ascii="Times New Roman" w:eastAsia="仿宋_GB2312" w:hAnsi="Times New Roman" w:cs="Times New Roman"/>
          <w:color w:val="000000"/>
          <w:sz w:val="32"/>
          <w:szCs w:val="32"/>
        </w:rPr>
        <w:t>安家费和购房补贴及薪酬待遇均为税前金额</w:t>
      </w:r>
      <w:r w:rsidR="00FD215A" w:rsidRPr="00A90D49">
        <w:rPr>
          <w:rFonts w:ascii="Times New Roman" w:eastAsia="仿宋_GB2312" w:hAnsi="Times New Roman" w:cs="Times New Roman"/>
          <w:color w:val="000000"/>
          <w:sz w:val="32"/>
          <w:szCs w:val="32"/>
        </w:rPr>
        <w:t>，</w:t>
      </w:r>
      <w:r w:rsidR="00CB0C45" w:rsidRPr="00A90D49">
        <w:rPr>
          <w:rFonts w:ascii="Times New Roman" w:eastAsia="仿宋_GB2312" w:hAnsi="Times New Roman" w:cs="Times New Roman"/>
          <w:color w:val="000000"/>
          <w:sz w:val="32"/>
          <w:szCs w:val="32"/>
        </w:rPr>
        <w:t>实际税额按国家有关规定执行</w:t>
      </w:r>
      <w:r w:rsidR="00272FAA" w:rsidRPr="00A90D49">
        <w:rPr>
          <w:rFonts w:ascii="Times New Roman" w:eastAsia="仿宋_GB2312" w:hAnsi="Times New Roman" w:cs="Times New Roman"/>
          <w:color w:val="000000"/>
          <w:sz w:val="32"/>
          <w:szCs w:val="32"/>
        </w:rPr>
        <w:t>。</w:t>
      </w:r>
    </w:p>
    <w:p w:rsidR="009B45FE" w:rsidRPr="00A90D49" w:rsidRDefault="009B45FE" w:rsidP="00DE3899">
      <w:pPr>
        <w:spacing w:beforeLines="50" w:before="156" w:afterLines="50" w:after="156" w:line="640" w:lineRule="exact"/>
        <w:ind w:firstLineChars="200" w:firstLine="640"/>
        <w:rPr>
          <w:rFonts w:ascii="Times New Roman" w:eastAsia="黑体" w:hAnsi="Times New Roman" w:cs="Times New Roman"/>
          <w:color w:val="000000"/>
          <w:sz w:val="32"/>
          <w:szCs w:val="32"/>
        </w:rPr>
      </w:pPr>
      <w:r w:rsidRPr="00A90D49">
        <w:rPr>
          <w:rFonts w:ascii="Times New Roman" w:eastAsia="黑体" w:hAnsi="Times New Roman" w:cs="Times New Roman"/>
          <w:color w:val="000000"/>
          <w:sz w:val="32"/>
          <w:szCs w:val="32"/>
        </w:rPr>
        <w:lastRenderedPageBreak/>
        <w:t>三、</w:t>
      </w:r>
      <w:r w:rsidR="00595D00" w:rsidRPr="00A90D49">
        <w:rPr>
          <w:rFonts w:ascii="Times New Roman" w:eastAsia="黑体" w:hAnsi="Times New Roman" w:cs="Times New Roman"/>
          <w:color w:val="000000"/>
          <w:sz w:val="32"/>
          <w:szCs w:val="32"/>
        </w:rPr>
        <w:t>招聘学科（学科方向</w:t>
      </w:r>
      <w:r w:rsidRPr="00A90D49">
        <w:rPr>
          <w:rFonts w:ascii="Times New Roman" w:eastAsia="黑体" w:hAnsi="Times New Roman" w:cs="Times New Roman"/>
          <w:color w:val="000000"/>
          <w:sz w:val="32"/>
          <w:szCs w:val="32"/>
        </w:rPr>
        <w:t>）</w:t>
      </w:r>
    </w:p>
    <w:tbl>
      <w:tblPr>
        <w:tblW w:w="9322" w:type="dxa"/>
        <w:tblLook w:val="04A0" w:firstRow="1" w:lastRow="0" w:firstColumn="1" w:lastColumn="0" w:noHBand="0" w:noVBand="1"/>
      </w:tblPr>
      <w:tblGrid>
        <w:gridCol w:w="817"/>
        <w:gridCol w:w="2977"/>
        <w:gridCol w:w="5528"/>
      </w:tblGrid>
      <w:tr w:rsidR="004B0414" w:rsidRPr="00A90D49" w:rsidTr="004B0414">
        <w:trPr>
          <w:trHeight w:val="624"/>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b/>
                <w:bCs/>
                <w:color w:val="000000"/>
                <w:kern w:val="0"/>
                <w:sz w:val="28"/>
                <w:szCs w:val="28"/>
              </w:rPr>
            </w:pPr>
            <w:r w:rsidRPr="00A90D49">
              <w:rPr>
                <w:rFonts w:ascii="Times New Roman" w:hAnsi="Times New Roman" w:cs="Times New Roman"/>
                <w:b/>
                <w:bCs/>
                <w:color w:val="000000"/>
                <w:kern w:val="0"/>
                <w:sz w:val="28"/>
                <w:szCs w:val="28"/>
              </w:rPr>
              <w:t>序号</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663AF9">
            <w:pPr>
              <w:widowControl/>
              <w:jc w:val="center"/>
              <w:rPr>
                <w:rFonts w:ascii="Times New Roman" w:hAnsi="Times New Roman" w:cs="Times New Roman"/>
                <w:b/>
                <w:bCs/>
                <w:color w:val="000000"/>
                <w:kern w:val="0"/>
                <w:sz w:val="28"/>
                <w:szCs w:val="28"/>
              </w:rPr>
            </w:pPr>
            <w:r w:rsidRPr="00A90D49">
              <w:rPr>
                <w:rFonts w:ascii="Times New Roman" w:hAnsi="Times New Roman" w:cs="Times New Roman"/>
                <w:b/>
                <w:bCs/>
                <w:color w:val="000000"/>
                <w:kern w:val="0"/>
                <w:sz w:val="28"/>
                <w:szCs w:val="28"/>
              </w:rPr>
              <w:t>一级学科</w:t>
            </w:r>
          </w:p>
        </w:tc>
        <w:tc>
          <w:tcPr>
            <w:tcW w:w="55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b/>
                <w:bCs/>
                <w:color w:val="000000"/>
                <w:kern w:val="0"/>
                <w:sz w:val="28"/>
                <w:szCs w:val="28"/>
              </w:rPr>
            </w:pPr>
            <w:r w:rsidRPr="00A90D49">
              <w:rPr>
                <w:rFonts w:ascii="Times New Roman" w:hAnsi="Times New Roman" w:cs="Times New Roman"/>
                <w:b/>
                <w:bCs/>
                <w:color w:val="000000"/>
                <w:kern w:val="0"/>
                <w:sz w:val="28"/>
                <w:szCs w:val="28"/>
              </w:rPr>
              <w:t>学科方向</w:t>
            </w:r>
          </w:p>
        </w:tc>
      </w:tr>
      <w:tr w:rsidR="004B0414" w:rsidRPr="00A90D49" w:rsidTr="0094355B">
        <w:trPr>
          <w:trHeight w:val="62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B0414" w:rsidRPr="00A90D49" w:rsidRDefault="004B0414" w:rsidP="00663AF9">
            <w:pPr>
              <w:widowControl/>
              <w:jc w:val="left"/>
              <w:rPr>
                <w:rFonts w:ascii="Times New Roman" w:hAnsi="Times New Roman" w:cs="Times New Roman"/>
                <w:b/>
                <w:bCs/>
                <w:color w:val="000000"/>
                <w:kern w:val="0"/>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B0414" w:rsidRPr="00A90D49" w:rsidRDefault="004B0414" w:rsidP="00663AF9">
            <w:pPr>
              <w:widowControl/>
              <w:jc w:val="left"/>
              <w:rPr>
                <w:rFonts w:ascii="Times New Roman" w:hAnsi="Times New Roman" w:cs="Times New Roman"/>
                <w:b/>
                <w:bCs/>
                <w:color w:val="000000"/>
                <w:kern w:val="0"/>
                <w:sz w:val="28"/>
                <w:szCs w:val="2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4B0414" w:rsidRPr="00A90D49" w:rsidRDefault="004B0414" w:rsidP="00663AF9">
            <w:pPr>
              <w:widowControl/>
              <w:jc w:val="left"/>
              <w:rPr>
                <w:rFonts w:ascii="Times New Roman" w:hAnsi="Times New Roman" w:cs="Times New Roman"/>
                <w:b/>
                <w:bCs/>
                <w:color w:val="000000"/>
                <w:kern w:val="0"/>
                <w:sz w:val="28"/>
                <w:szCs w:val="28"/>
              </w:rPr>
            </w:pPr>
          </w:p>
        </w:tc>
      </w:tr>
      <w:tr w:rsidR="004B0414" w:rsidRPr="00A90D49" w:rsidTr="0094355B">
        <w:trPr>
          <w:trHeight w:val="10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地球物理学</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）地震波传播理论与成像</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）油气储层地球物理理论与方法</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）综合地球物理</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）空间信息理论与方法</w:t>
            </w:r>
          </w:p>
        </w:tc>
      </w:tr>
      <w:tr w:rsidR="004B0414" w:rsidRPr="00A90D49" w:rsidTr="00293E70">
        <w:trPr>
          <w:trHeight w:val="10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地质学</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）地球化学</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）构造地质学</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）矿物学</w:t>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岩石学</w:t>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矿床学</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）油气储层地质学</w:t>
            </w:r>
          </w:p>
        </w:tc>
      </w:tr>
      <w:tr w:rsidR="004B0414" w:rsidRPr="00A90D49" w:rsidTr="00293E70">
        <w:trPr>
          <w:trHeight w:val="10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地质资源与地质工程</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kern w:val="0"/>
                <w:sz w:val="28"/>
                <w:szCs w:val="28"/>
              </w:rPr>
            </w:pP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1</w:t>
            </w:r>
            <w:r w:rsidRPr="00A90D49">
              <w:rPr>
                <w:rFonts w:ascii="Times New Roman" w:hAnsi="Times New Roman" w:cs="Times New Roman"/>
                <w:kern w:val="0"/>
                <w:sz w:val="28"/>
                <w:szCs w:val="28"/>
              </w:rPr>
              <w:t>）石油天然气资源普查与勘探</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2</w:t>
            </w:r>
            <w:r w:rsidRPr="00A90D49">
              <w:rPr>
                <w:rFonts w:ascii="Times New Roman" w:hAnsi="Times New Roman" w:cs="Times New Roman"/>
                <w:kern w:val="0"/>
                <w:sz w:val="28"/>
                <w:szCs w:val="28"/>
              </w:rPr>
              <w:t>）地球探测与信息技术</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3</w:t>
            </w:r>
            <w:r w:rsidRPr="00A90D49">
              <w:rPr>
                <w:rFonts w:ascii="Times New Roman" w:hAnsi="Times New Roman" w:cs="Times New Roman"/>
                <w:kern w:val="0"/>
                <w:sz w:val="28"/>
                <w:szCs w:val="28"/>
              </w:rPr>
              <w:t>）油气地质工程</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4</w:t>
            </w:r>
            <w:r w:rsidRPr="00A90D49">
              <w:rPr>
                <w:rFonts w:ascii="Times New Roman" w:hAnsi="Times New Roman" w:cs="Times New Roman"/>
                <w:kern w:val="0"/>
                <w:sz w:val="28"/>
                <w:szCs w:val="28"/>
              </w:rPr>
              <w:t>）海洋油气资源地质与探测</w:t>
            </w:r>
          </w:p>
        </w:tc>
      </w:tr>
      <w:tr w:rsidR="004B0414" w:rsidRPr="00A90D49" w:rsidTr="004B0414">
        <w:trPr>
          <w:trHeight w:val="12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4</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测绘科学与技术</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）大地测量学与测量工程</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）摄影测量与遥感</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）地图制图学与地理信息工程</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）智慧油田关键技术</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5</w:t>
            </w:r>
            <w:r w:rsidRPr="00A90D49">
              <w:rPr>
                <w:rFonts w:ascii="Times New Roman" w:hAnsi="Times New Roman" w:cs="Times New Roman"/>
                <w:color w:val="000000"/>
                <w:kern w:val="0"/>
                <w:sz w:val="28"/>
                <w:szCs w:val="28"/>
              </w:rPr>
              <w:t>）海洋信息技术</w:t>
            </w:r>
          </w:p>
        </w:tc>
      </w:tr>
      <w:tr w:rsidR="004B0414" w:rsidRPr="00A90D49" w:rsidTr="004B0414">
        <w:trPr>
          <w:trHeight w:val="12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5</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石油与天然气工程</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kern w:val="0"/>
                <w:sz w:val="28"/>
                <w:szCs w:val="28"/>
              </w:rPr>
            </w:pP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1</w:t>
            </w:r>
            <w:r w:rsidRPr="00A90D49">
              <w:rPr>
                <w:rFonts w:ascii="Times New Roman" w:hAnsi="Times New Roman" w:cs="Times New Roman"/>
                <w:kern w:val="0"/>
                <w:sz w:val="28"/>
                <w:szCs w:val="28"/>
              </w:rPr>
              <w:t>）复杂油气井工程理论与技术</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2</w:t>
            </w:r>
            <w:r w:rsidRPr="00A90D49">
              <w:rPr>
                <w:rFonts w:ascii="Times New Roman" w:hAnsi="Times New Roman" w:cs="Times New Roman"/>
                <w:kern w:val="0"/>
                <w:sz w:val="28"/>
                <w:szCs w:val="28"/>
              </w:rPr>
              <w:t>）复杂油气藏开发理论与技术</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3</w:t>
            </w:r>
            <w:r w:rsidRPr="00A90D49">
              <w:rPr>
                <w:rFonts w:ascii="Times New Roman" w:hAnsi="Times New Roman" w:cs="Times New Roman"/>
                <w:kern w:val="0"/>
                <w:sz w:val="28"/>
                <w:szCs w:val="28"/>
              </w:rPr>
              <w:t>）海洋油气工程与装备</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4</w:t>
            </w:r>
            <w:r w:rsidRPr="00A90D49">
              <w:rPr>
                <w:rFonts w:ascii="Times New Roman" w:hAnsi="Times New Roman" w:cs="Times New Roman"/>
                <w:kern w:val="0"/>
                <w:sz w:val="28"/>
                <w:szCs w:val="28"/>
              </w:rPr>
              <w:t>）油田化学理论与工程</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5</w:t>
            </w:r>
            <w:r w:rsidRPr="00A90D49">
              <w:rPr>
                <w:rFonts w:ascii="Times New Roman" w:hAnsi="Times New Roman" w:cs="Times New Roman"/>
                <w:kern w:val="0"/>
                <w:sz w:val="28"/>
                <w:szCs w:val="28"/>
              </w:rPr>
              <w:t>）油气储运及安全理论与技术</w:t>
            </w:r>
          </w:p>
        </w:tc>
      </w:tr>
      <w:tr w:rsidR="004B0414" w:rsidRPr="00A90D49" w:rsidTr="004B0414">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6</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船舶与海洋工程</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）海洋工程结构物设计理论与方法</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）海洋油气装备设计制造</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）海洋岩土工程</w:t>
            </w:r>
          </w:p>
        </w:tc>
      </w:tr>
      <w:tr w:rsidR="004B0414" w:rsidRPr="00A90D49" w:rsidTr="00F1313A">
        <w:trPr>
          <w:trHeight w:val="10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7</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化学工程与技术</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kern w:val="0"/>
                <w:sz w:val="28"/>
                <w:szCs w:val="28"/>
              </w:rPr>
            </w:pP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1</w:t>
            </w:r>
            <w:r w:rsidRPr="00A90D49">
              <w:rPr>
                <w:rFonts w:ascii="Times New Roman" w:hAnsi="Times New Roman" w:cs="Times New Roman"/>
                <w:kern w:val="0"/>
                <w:sz w:val="28"/>
                <w:szCs w:val="28"/>
              </w:rPr>
              <w:t>）石油与天然气化学</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2</w:t>
            </w:r>
            <w:r w:rsidRPr="00A90D49">
              <w:rPr>
                <w:rFonts w:ascii="Times New Roman" w:hAnsi="Times New Roman" w:cs="Times New Roman"/>
                <w:kern w:val="0"/>
                <w:sz w:val="28"/>
                <w:szCs w:val="28"/>
              </w:rPr>
              <w:t>）石油加工与新能源利用技术</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3</w:t>
            </w:r>
            <w:r w:rsidRPr="00A90D49">
              <w:rPr>
                <w:rFonts w:ascii="Times New Roman" w:hAnsi="Times New Roman" w:cs="Times New Roman"/>
                <w:kern w:val="0"/>
                <w:sz w:val="28"/>
                <w:szCs w:val="28"/>
              </w:rPr>
              <w:t>）催化科学与技术</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4</w:t>
            </w:r>
            <w:r w:rsidRPr="00A90D49">
              <w:rPr>
                <w:rFonts w:ascii="Times New Roman" w:hAnsi="Times New Roman" w:cs="Times New Roman"/>
                <w:kern w:val="0"/>
                <w:sz w:val="28"/>
                <w:szCs w:val="28"/>
              </w:rPr>
              <w:t>）生物技术与先进功能材料</w:t>
            </w:r>
          </w:p>
        </w:tc>
      </w:tr>
      <w:tr w:rsidR="004B0414" w:rsidRPr="00A90D49" w:rsidTr="00F1313A">
        <w:trPr>
          <w:trHeight w:val="76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lastRenderedPageBreak/>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环境科学与工程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）污染治理与环境材料</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）环境分析与风险评价</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）污染生态与环境修复</w:t>
            </w:r>
          </w:p>
        </w:tc>
      </w:tr>
      <w:tr w:rsidR="004B0414" w:rsidRPr="00A90D49" w:rsidTr="00F1313A">
        <w:trPr>
          <w:trHeight w:val="12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机械工程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kern w:val="0"/>
                <w:sz w:val="28"/>
                <w:szCs w:val="28"/>
              </w:rPr>
            </w:pP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1</w:t>
            </w:r>
            <w:r w:rsidRPr="00A90D49">
              <w:rPr>
                <w:rFonts w:ascii="Times New Roman" w:hAnsi="Times New Roman" w:cs="Times New Roman"/>
                <w:kern w:val="0"/>
                <w:sz w:val="28"/>
                <w:szCs w:val="28"/>
              </w:rPr>
              <w:t>）高端装备智能制造技术及理论</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2</w:t>
            </w:r>
            <w:r w:rsidRPr="00A90D49">
              <w:rPr>
                <w:rFonts w:ascii="Times New Roman" w:hAnsi="Times New Roman" w:cs="Times New Roman"/>
                <w:kern w:val="0"/>
                <w:sz w:val="28"/>
                <w:szCs w:val="28"/>
              </w:rPr>
              <w:t>）海洋工程装备技术及理论</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3</w:t>
            </w:r>
            <w:r w:rsidRPr="00A90D49">
              <w:rPr>
                <w:rFonts w:ascii="Times New Roman" w:hAnsi="Times New Roman" w:cs="Times New Roman"/>
                <w:kern w:val="0"/>
                <w:sz w:val="28"/>
                <w:szCs w:val="28"/>
              </w:rPr>
              <w:t>）现代机械设计技术及理论</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4</w:t>
            </w:r>
            <w:r w:rsidRPr="00A90D49">
              <w:rPr>
                <w:rFonts w:ascii="Times New Roman" w:hAnsi="Times New Roman" w:cs="Times New Roman"/>
                <w:kern w:val="0"/>
                <w:sz w:val="28"/>
                <w:szCs w:val="28"/>
              </w:rPr>
              <w:t>）石油机械工程</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5</w:t>
            </w:r>
            <w:r w:rsidRPr="00A90D49">
              <w:rPr>
                <w:rFonts w:ascii="Times New Roman" w:hAnsi="Times New Roman" w:cs="Times New Roman"/>
                <w:kern w:val="0"/>
                <w:sz w:val="28"/>
                <w:szCs w:val="28"/>
              </w:rPr>
              <w:t>）机电装备检测与控制技术</w:t>
            </w:r>
          </w:p>
        </w:tc>
      </w:tr>
      <w:tr w:rsidR="004B0414" w:rsidRPr="00A90D49" w:rsidTr="005E5C20">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安全科学与工程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）海洋（深水）油气开发风险控制理论与技术</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）复杂油气藏开发安全理论与技术</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）安全监测与智能诊断工程</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）油气设施失效风险预测与完整性管理</w:t>
            </w:r>
          </w:p>
        </w:tc>
      </w:tr>
      <w:tr w:rsidR="004B0414" w:rsidRPr="00A90D49" w:rsidTr="006D1530">
        <w:trPr>
          <w:trHeight w:val="76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控制科学与工程</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）控制理论与控制工程</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）检测技术与自动化装置</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）模式识别与智能系统</w:t>
            </w:r>
          </w:p>
        </w:tc>
      </w:tr>
      <w:tr w:rsidR="004B0414" w:rsidRPr="00A90D49" w:rsidTr="004B0414">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12</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电气工程</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）电机与电器</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）电力电子与电力传动</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）电力系统及其自动化</w:t>
            </w:r>
          </w:p>
        </w:tc>
      </w:tr>
      <w:tr w:rsidR="004B0414" w:rsidRPr="00A90D49" w:rsidTr="004B0414">
        <w:trPr>
          <w:trHeight w:val="51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13</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信息与通信工程</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）通信与信息系统</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）信号与信息处理</w:t>
            </w:r>
          </w:p>
        </w:tc>
      </w:tr>
      <w:tr w:rsidR="004B0414" w:rsidRPr="00A90D49" w:rsidTr="004B0414">
        <w:trPr>
          <w:trHeight w:val="7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14</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力学</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kern w:val="0"/>
                <w:sz w:val="28"/>
                <w:szCs w:val="28"/>
              </w:rPr>
            </w:pP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1</w:t>
            </w:r>
            <w:r w:rsidRPr="00A90D49">
              <w:rPr>
                <w:rFonts w:ascii="Times New Roman" w:hAnsi="Times New Roman" w:cs="Times New Roman"/>
                <w:kern w:val="0"/>
                <w:sz w:val="28"/>
                <w:szCs w:val="28"/>
              </w:rPr>
              <w:t>）油气工程力学</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2</w:t>
            </w:r>
            <w:r w:rsidRPr="00A90D49">
              <w:rPr>
                <w:rFonts w:ascii="Times New Roman" w:hAnsi="Times New Roman" w:cs="Times New Roman"/>
                <w:kern w:val="0"/>
                <w:sz w:val="28"/>
                <w:szCs w:val="28"/>
              </w:rPr>
              <w:t>）海洋工程力学</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3</w:t>
            </w:r>
            <w:r w:rsidRPr="00A90D49">
              <w:rPr>
                <w:rFonts w:ascii="Times New Roman" w:hAnsi="Times New Roman" w:cs="Times New Roman"/>
                <w:kern w:val="0"/>
                <w:sz w:val="28"/>
                <w:szCs w:val="28"/>
              </w:rPr>
              <w:t>）新能源</w:t>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新材料力学</w:t>
            </w:r>
          </w:p>
        </w:tc>
      </w:tr>
      <w:tr w:rsidR="004B0414" w:rsidRPr="00A90D49" w:rsidTr="004B0414">
        <w:trPr>
          <w:trHeight w:val="10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15</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动力工程及工程热物理</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kern w:val="0"/>
                <w:sz w:val="28"/>
                <w:szCs w:val="28"/>
              </w:rPr>
            </w:pP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1</w:t>
            </w:r>
            <w:r w:rsidRPr="00A90D49">
              <w:rPr>
                <w:rFonts w:ascii="Times New Roman" w:hAnsi="Times New Roman" w:cs="Times New Roman"/>
                <w:kern w:val="0"/>
                <w:sz w:val="28"/>
                <w:szCs w:val="28"/>
              </w:rPr>
              <w:t>）多相流动、传递与分离</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2</w:t>
            </w:r>
            <w:r w:rsidRPr="00A90D49">
              <w:rPr>
                <w:rFonts w:ascii="Times New Roman" w:hAnsi="Times New Roman" w:cs="Times New Roman"/>
                <w:kern w:val="0"/>
                <w:sz w:val="28"/>
                <w:szCs w:val="28"/>
              </w:rPr>
              <w:t>）能源化工装备与安全</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3</w:t>
            </w:r>
            <w:r w:rsidRPr="00A90D49">
              <w:rPr>
                <w:rFonts w:ascii="Times New Roman" w:hAnsi="Times New Roman" w:cs="Times New Roman"/>
                <w:kern w:val="0"/>
                <w:sz w:val="28"/>
                <w:szCs w:val="28"/>
              </w:rPr>
              <w:t>）新能源与能源利用新技术</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4</w:t>
            </w:r>
            <w:r w:rsidRPr="00A90D49">
              <w:rPr>
                <w:rFonts w:ascii="Times New Roman" w:hAnsi="Times New Roman" w:cs="Times New Roman"/>
                <w:kern w:val="0"/>
                <w:sz w:val="28"/>
                <w:szCs w:val="28"/>
              </w:rPr>
              <w:t>）微纳尺度流动与传热</w:t>
            </w:r>
          </w:p>
        </w:tc>
      </w:tr>
      <w:tr w:rsidR="004B0414" w:rsidRPr="00A90D49" w:rsidTr="004B0414">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16</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土木工程</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）岩土工程</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）结构工程</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）供热、供燃气、通风及空调工程</w:t>
            </w:r>
          </w:p>
        </w:tc>
      </w:tr>
      <w:tr w:rsidR="004B0414" w:rsidRPr="00A90D49" w:rsidTr="004B0414">
        <w:trPr>
          <w:trHeight w:val="10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17</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材料科学与工程</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kern w:val="0"/>
                <w:sz w:val="28"/>
                <w:szCs w:val="28"/>
              </w:rPr>
            </w:pP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1</w:t>
            </w:r>
            <w:r w:rsidRPr="00A90D49">
              <w:rPr>
                <w:rFonts w:ascii="Times New Roman" w:hAnsi="Times New Roman" w:cs="Times New Roman"/>
                <w:kern w:val="0"/>
                <w:sz w:val="28"/>
                <w:szCs w:val="28"/>
              </w:rPr>
              <w:t>）油气装备用钢的焊接与表面改性</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2</w:t>
            </w:r>
            <w:r w:rsidRPr="00A90D49">
              <w:rPr>
                <w:rFonts w:ascii="Times New Roman" w:hAnsi="Times New Roman" w:cs="Times New Roman"/>
                <w:kern w:val="0"/>
                <w:sz w:val="28"/>
                <w:szCs w:val="28"/>
              </w:rPr>
              <w:t>）石油石化装备用金属材料的腐蚀行为</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3</w:t>
            </w:r>
            <w:r w:rsidRPr="00A90D49">
              <w:rPr>
                <w:rFonts w:ascii="Times New Roman" w:hAnsi="Times New Roman" w:cs="Times New Roman"/>
                <w:kern w:val="0"/>
                <w:sz w:val="28"/>
                <w:szCs w:val="28"/>
              </w:rPr>
              <w:t>）新能源材料与器件</w:t>
            </w:r>
            <w:r w:rsidRPr="00A90D49">
              <w:rPr>
                <w:rFonts w:ascii="Times New Roman" w:hAnsi="Times New Roman" w:cs="Times New Roman"/>
                <w:kern w:val="0"/>
                <w:sz w:val="28"/>
                <w:szCs w:val="28"/>
              </w:rPr>
              <w:br/>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4</w:t>
            </w:r>
            <w:r w:rsidRPr="00A90D49">
              <w:rPr>
                <w:rFonts w:ascii="Times New Roman" w:hAnsi="Times New Roman" w:cs="Times New Roman"/>
                <w:kern w:val="0"/>
                <w:sz w:val="28"/>
                <w:szCs w:val="28"/>
              </w:rPr>
              <w:t>）功能油气</w:t>
            </w:r>
            <w:r w:rsidRPr="00A90D49">
              <w:rPr>
                <w:rFonts w:ascii="Times New Roman" w:hAnsi="Times New Roman" w:cs="Times New Roman"/>
                <w:kern w:val="0"/>
                <w:sz w:val="28"/>
                <w:szCs w:val="28"/>
              </w:rPr>
              <w:t>/</w:t>
            </w:r>
            <w:r w:rsidRPr="00A90D49">
              <w:rPr>
                <w:rFonts w:ascii="Times New Roman" w:hAnsi="Times New Roman" w:cs="Times New Roman"/>
                <w:kern w:val="0"/>
                <w:sz w:val="28"/>
                <w:szCs w:val="28"/>
              </w:rPr>
              <w:t>纳米材料</w:t>
            </w:r>
          </w:p>
        </w:tc>
      </w:tr>
      <w:tr w:rsidR="004B0414" w:rsidRPr="00A90D49" w:rsidTr="00D95407">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18</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计算机科学与技术</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5E5C20">
            <w:pPr>
              <w:widowControl/>
              <w:spacing w:line="36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）网络与服务计算方向</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）智能信息处理方向</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）图形图像与可视化方向</w:t>
            </w:r>
          </w:p>
        </w:tc>
      </w:tr>
      <w:tr w:rsidR="004B0414" w:rsidRPr="00A90D49" w:rsidTr="00D95407">
        <w:trPr>
          <w:trHeight w:val="76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lastRenderedPageBreak/>
              <w:t>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软件工程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D6298C">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）软件工程理论方向</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）软件工程技术方向</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）油气领域软件服务工程方向</w:t>
            </w:r>
          </w:p>
        </w:tc>
      </w:tr>
      <w:tr w:rsidR="004B0414" w:rsidRPr="00A90D49" w:rsidTr="00D95407">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管理科学与工程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D6298C">
            <w:pPr>
              <w:widowControl/>
              <w:adjustRightInd w:val="0"/>
              <w:snapToGrid w:val="0"/>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）能源经济与管理</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）管理科学理论与应用</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）工程管理与成本控制</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）数据科学与信息管理</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5</w:t>
            </w:r>
            <w:r w:rsidRPr="00A90D49">
              <w:rPr>
                <w:rFonts w:ascii="Times New Roman" w:hAnsi="Times New Roman" w:cs="Times New Roman"/>
                <w:color w:val="000000"/>
                <w:kern w:val="0"/>
                <w:sz w:val="28"/>
                <w:szCs w:val="28"/>
              </w:rPr>
              <w:t>）大数据与模式创新</w:t>
            </w:r>
          </w:p>
        </w:tc>
      </w:tr>
      <w:tr w:rsidR="004B0414" w:rsidRPr="00A90D49" w:rsidTr="006D1530">
        <w:trPr>
          <w:trHeight w:val="12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应用经济学</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D6298C">
            <w:pPr>
              <w:widowControl/>
              <w:adjustRightInd w:val="0"/>
              <w:snapToGrid w:val="0"/>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）产业经济与区域发展</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）能源经济与政策</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）资源与环境经济</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）国际经济与贸易</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5</w:t>
            </w:r>
            <w:r w:rsidRPr="00A90D49">
              <w:rPr>
                <w:rFonts w:ascii="Times New Roman" w:hAnsi="Times New Roman" w:cs="Times New Roman"/>
                <w:color w:val="000000"/>
                <w:kern w:val="0"/>
                <w:sz w:val="28"/>
                <w:szCs w:val="28"/>
              </w:rPr>
              <w:t>）金融理论与应用</w:t>
            </w:r>
          </w:p>
        </w:tc>
      </w:tr>
      <w:tr w:rsidR="004B0414" w:rsidRPr="00A90D49" w:rsidTr="004B0414">
        <w:trPr>
          <w:trHeight w:val="10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22</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工商管理</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D6298C">
            <w:pPr>
              <w:widowControl/>
              <w:adjustRightInd w:val="0"/>
              <w:snapToGrid w:val="0"/>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）能源企业战略与营销</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）企业组织与创新</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）会计与审计</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）能源企业财务管理</w:t>
            </w:r>
          </w:p>
        </w:tc>
      </w:tr>
      <w:tr w:rsidR="004B0414" w:rsidRPr="00A90D49" w:rsidTr="004B0414">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23</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化学</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D6298C">
            <w:pPr>
              <w:widowControl/>
              <w:adjustRightInd w:val="0"/>
              <w:snapToGrid w:val="0"/>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）能量转化中的材料和器件</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）基于能源和环境的多孔材料化学</w:t>
            </w:r>
            <w:r w:rsidRPr="00A90D49">
              <w:rPr>
                <w:rFonts w:ascii="Times New Roman" w:hAnsi="Times New Roman" w:cs="Times New Roman"/>
                <w:color w:val="000000"/>
                <w:kern w:val="0"/>
                <w:sz w:val="28"/>
                <w:szCs w:val="28"/>
              </w:rPr>
              <w:t xml:space="preserve"> </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）石油胶体与界面化学</w:t>
            </w:r>
          </w:p>
        </w:tc>
      </w:tr>
      <w:tr w:rsidR="004B0414" w:rsidRPr="00A90D49" w:rsidTr="004B0414">
        <w:trPr>
          <w:trHeight w:val="12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24</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数学</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D6298C">
            <w:pPr>
              <w:widowControl/>
              <w:adjustRightInd w:val="0"/>
              <w:snapToGrid w:val="0"/>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）图像处理与海洋环境数值模拟</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）数据安全与量子信息</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）科学计算与能源数值模拟</w:t>
            </w:r>
            <w:r w:rsidRPr="00A90D49">
              <w:rPr>
                <w:rFonts w:ascii="Times New Roman" w:hAnsi="Times New Roman" w:cs="Times New Roman"/>
                <w:color w:val="000000"/>
                <w:kern w:val="0"/>
                <w:sz w:val="28"/>
                <w:szCs w:val="28"/>
              </w:rPr>
              <w:t xml:space="preserve"> </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）现代分析理论方法及其应用</w:t>
            </w:r>
            <w:r w:rsidRPr="00A90D49">
              <w:rPr>
                <w:rFonts w:ascii="Times New Roman" w:hAnsi="Times New Roman" w:cs="Times New Roman"/>
                <w:color w:val="000000"/>
                <w:kern w:val="0"/>
                <w:sz w:val="28"/>
                <w:szCs w:val="28"/>
              </w:rPr>
              <w:t xml:space="preserve"> </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5</w:t>
            </w:r>
            <w:r w:rsidRPr="00A90D49">
              <w:rPr>
                <w:rFonts w:ascii="Times New Roman" w:hAnsi="Times New Roman" w:cs="Times New Roman"/>
                <w:color w:val="000000"/>
                <w:kern w:val="0"/>
                <w:sz w:val="28"/>
                <w:szCs w:val="28"/>
              </w:rPr>
              <w:t>）能源大数据处理与智能分析</w:t>
            </w:r>
          </w:p>
        </w:tc>
      </w:tr>
      <w:tr w:rsidR="004B0414" w:rsidRPr="00A90D49" w:rsidTr="004B0414">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25</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物理学</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D6298C">
            <w:pPr>
              <w:widowControl/>
              <w:adjustRightInd w:val="0"/>
              <w:snapToGrid w:val="0"/>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）电声探测方法与技术</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）非常规油气藏物理方法与技术</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）凝聚态物理与纳米能源材料</w:t>
            </w:r>
          </w:p>
        </w:tc>
      </w:tr>
      <w:tr w:rsidR="004B0414" w:rsidRPr="00A90D49" w:rsidTr="004B0414">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26</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统计学</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D6298C">
            <w:pPr>
              <w:widowControl/>
              <w:adjustRightInd w:val="0"/>
              <w:snapToGrid w:val="0"/>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）海洋生物数学及其统计推断</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）地质数据统计分析</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）统计机器学习理论算法与应用</w:t>
            </w:r>
          </w:p>
        </w:tc>
      </w:tr>
      <w:tr w:rsidR="004B0414" w:rsidRPr="00A90D49" w:rsidTr="00D6298C">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27</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光学工程</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D6298C">
            <w:pPr>
              <w:widowControl/>
              <w:adjustRightInd w:val="0"/>
              <w:snapToGrid w:val="0"/>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）海洋与油气光电探测技术</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）新型光电材料与器件</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）现代光信息处理技术</w:t>
            </w:r>
          </w:p>
        </w:tc>
      </w:tr>
      <w:tr w:rsidR="004B0414" w:rsidRPr="00A90D49" w:rsidTr="00D6298C">
        <w:trPr>
          <w:trHeight w:val="41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lastRenderedPageBreak/>
              <w:t>28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法学</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6D1530">
            <w:pPr>
              <w:widowControl/>
              <w:adjustRightInd w:val="0"/>
              <w:snapToGrid w:val="0"/>
              <w:spacing w:line="38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）环境能源法律与政策</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）公司财税金融法</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）刑事法律与政策</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）体育法律与仲裁</w:t>
            </w:r>
          </w:p>
        </w:tc>
      </w:tr>
      <w:tr w:rsidR="004B0414" w:rsidRPr="00A90D49" w:rsidTr="00D6298C">
        <w:trPr>
          <w:trHeight w:val="552"/>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29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外国语言文学</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）语言认知研究</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）海外汉学</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）俄罗斯文学与文化</w:t>
            </w:r>
            <w:r w:rsidRPr="00A90D49">
              <w:rPr>
                <w:rFonts w:ascii="Times New Roman" w:hAnsi="Times New Roman" w:cs="Times New Roman"/>
                <w:color w:val="000000"/>
                <w:kern w:val="0"/>
                <w:sz w:val="28"/>
                <w:szCs w:val="28"/>
              </w:rPr>
              <w:t xml:space="preserve"> </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）外语教学研究</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5</w:t>
            </w:r>
            <w:r w:rsidRPr="00A90D49">
              <w:rPr>
                <w:rFonts w:ascii="Times New Roman" w:hAnsi="Times New Roman" w:cs="Times New Roman"/>
                <w:color w:val="000000"/>
                <w:kern w:val="0"/>
                <w:sz w:val="28"/>
                <w:szCs w:val="28"/>
              </w:rPr>
              <w:t>）科技翻译</w:t>
            </w:r>
          </w:p>
        </w:tc>
      </w:tr>
      <w:tr w:rsidR="004B0414" w:rsidRPr="00A90D49" w:rsidTr="006D1530">
        <w:trPr>
          <w:trHeight w:val="12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187062">
            <w:pPr>
              <w:widowControl/>
              <w:spacing w:line="400" w:lineRule="exact"/>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马克思主义理论</w:t>
            </w:r>
            <w:r w:rsidR="00187062"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政治学</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）党的建设和中国特色社会主义总体布局研究</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）马克思主义社会发展理论研究</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）中国精神与思想政治教育研究</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4</w:t>
            </w:r>
            <w:r w:rsidRPr="00A90D49">
              <w:rPr>
                <w:rFonts w:ascii="Times New Roman" w:hAnsi="Times New Roman" w:cs="Times New Roman"/>
                <w:color w:val="000000"/>
                <w:kern w:val="0"/>
                <w:sz w:val="28"/>
                <w:szCs w:val="28"/>
              </w:rPr>
              <w:t>）近现代中国历史进程与经验研究</w:t>
            </w:r>
          </w:p>
        </w:tc>
      </w:tr>
      <w:tr w:rsidR="004B0414" w:rsidRPr="00A90D49" w:rsidTr="004B0414">
        <w:trPr>
          <w:trHeight w:val="76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414" w:rsidRPr="00A90D49" w:rsidRDefault="004B0414" w:rsidP="00663AF9">
            <w:pPr>
              <w:widowControl/>
              <w:jc w:val="center"/>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31</w:t>
            </w:r>
          </w:p>
        </w:tc>
        <w:tc>
          <w:tcPr>
            <w:tcW w:w="2977"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center"/>
              <w:rPr>
                <w:rFonts w:ascii="Times New Roman" w:hAnsi="Times New Roman" w:cs="Times New Roman"/>
                <w:kern w:val="0"/>
                <w:sz w:val="28"/>
                <w:szCs w:val="28"/>
              </w:rPr>
            </w:pPr>
            <w:r w:rsidRPr="00A90D49">
              <w:rPr>
                <w:rFonts w:ascii="Times New Roman" w:hAnsi="Times New Roman" w:cs="Times New Roman"/>
                <w:kern w:val="0"/>
                <w:sz w:val="28"/>
                <w:szCs w:val="28"/>
              </w:rPr>
              <w:t>体育学</w:t>
            </w:r>
          </w:p>
        </w:tc>
        <w:tc>
          <w:tcPr>
            <w:tcW w:w="5528" w:type="dxa"/>
            <w:tcBorders>
              <w:top w:val="nil"/>
              <w:left w:val="nil"/>
              <w:bottom w:val="single" w:sz="4" w:space="0" w:color="auto"/>
              <w:right w:val="single" w:sz="4" w:space="0" w:color="auto"/>
            </w:tcBorders>
            <w:shd w:val="clear" w:color="auto" w:fill="auto"/>
            <w:vAlign w:val="center"/>
            <w:hideMark/>
          </w:tcPr>
          <w:p w:rsidR="004B0414" w:rsidRPr="00A90D49" w:rsidRDefault="004B0414" w:rsidP="001F6348">
            <w:pPr>
              <w:widowControl/>
              <w:spacing w:line="400" w:lineRule="exact"/>
              <w:jc w:val="left"/>
              <w:rPr>
                <w:rFonts w:ascii="Times New Roman" w:hAnsi="Times New Roman" w:cs="Times New Roman"/>
                <w:color w:val="000000"/>
                <w:kern w:val="0"/>
                <w:sz w:val="28"/>
                <w:szCs w:val="28"/>
              </w:rPr>
            </w:pP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1</w:t>
            </w:r>
            <w:r w:rsidRPr="00A90D49">
              <w:rPr>
                <w:rFonts w:ascii="Times New Roman" w:hAnsi="Times New Roman" w:cs="Times New Roman"/>
                <w:color w:val="000000"/>
                <w:kern w:val="0"/>
                <w:sz w:val="28"/>
                <w:szCs w:val="28"/>
              </w:rPr>
              <w:t>）休闲体育与户外运动</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2</w:t>
            </w:r>
            <w:r w:rsidRPr="00A90D49">
              <w:rPr>
                <w:rFonts w:ascii="Times New Roman" w:hAnsi="Times New Roman" w:cs="Times New Roman"/>
                <w:color w:val="000000"/>
                <w:kern w:val="0"/>
                <w:sz w:val="28"/>
                <w:szCs w:val="28"/>
              </w:rPr>
              <w:t>）体育教育训练理论与方法</w:t>
            </w:r>
            <w:r w:rsidRPr="00A90D49">
              <w:rPr>
                <w:rFonts w:ascii="Times New Roman" w:hAnsi="Times New Roman" w:cs="Times New Roman"/>
                <w:color w:val="000000"/>
                <w:kern w:val="0"/>
                <w:sz w:val="28"/>
                <w:szCs w:val="28"/>
              </w:rPr>
              <w:br/>
            </w:r>
            <w:r w:rsidRPr="00A90D49">
              <w:rPr>
                <w:rFonts w:ascii="Times New Roman" w:hAnsi="Times New Roman" w:cs="Times New Roman"/>
                <w:color w:val="000000"/>
                <w:kern w:val="0"/>
                <w:sz w:val="28"/>
                <w:szCs w:val="28"/>
              </w:rPr>
              <w:t>（</w:t>
            </w:r>
            <w:r w:rsidRPr="00A90D49">
              <w:rPr>
                <w:rFonts w:ascii="Times New Roman" w:hAnsi="Times New Roman" w:cs="Times New Roman"/>
                <w:color w:val="000000"/>
                <w:kern w:val="0"/>
                <w:sz w:val="28"/>
                <w:szCs w:val="28"/>
              </w:rPr>
              <w:t>3</w:t>
            </w:r>
            <w:r w:rsidRPr="00A90D49">
              <w:rPr>
                <w:rFonts w:ascii="Times New Roman" w:hAnsi="Times New Roman" w:cs="Times New Roman"/>
                <w:color w:val="000000"/>
                <w:kern w:val="0"/>
                <w:sz w:val="28"/>
                <w:szCs w:val="28"/>
              </w:rPr>
              <w:t>）体育法研究</w:t>
            </w:r>
          </w:p>
        </w:tc>
      </w:tr>
    </w:tbl>
    <w:p w:rsidR="0065149C" w:rsidRPr="00A90D49" w:rsidRDefault="0065149C" w:rsidP="00990625">
      <w:pPr>
        <w:spacing w:line="600" w:lineRule="exact"/>
        <w:ind w:firstLineChars="200" w:firstLine="640"/>
        <w:rPr>
          <w:rFonts w:ascii="Times New Roman" w:eastAsia="仿宋_GB2312" w:hAnsi="Times New Roman" w:cs="Times New Roman"/>
          <w:color w:val="000000"/>
          <w:sz w:val="32"/>
          <w:szCs w:val="32"/>
        </w:rPr>
      </w:pPr>
    </w:p>
    <w:sectPr w:rsidR="0065149C" w:rsidRPr="00A90D49" w:rsidSect="006D153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52" w:rsidRDefault="00BB7952" w:rsidP="00CE6C1B">
      <w:r>
        <w:separator/>
      </w:r>
    </w:p>
  </w:endnote>
  <w:endnote w:type="continuationSeparator" w:id="0">
    <w:p w:rsidR="00BB7952" w:rsidRDefault="00BB7952" w:rsidP="00CE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52" w:rsidRDefault="00BB7952" w:rsidP="00CE6C1B">
      <w:r>
        <w:separator/>
      </w:r>
    </w:p>
  </w:footnote>
  <w:footnote w:type="continuationSeparator" w:id="0">
    <w:p w:rsidR="00BB7952" w:rsidRDefault="00BB7952" w:rsidP="00CE6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6C1B"/>
    <w:rsid w:val="000E0C58"/>
    <w:rsid w:val="000E5818"/>
    <w:rsid w:val="000F789A"/>
    <w:rsid w:val="00114602"/>
    <w:rsid w:val="001473E7"/>
    <w:rsid w:val="00151803"/>
    <w:rsid w:val="00155CE1"/>
    <w:rsid w:val="00167C36"/>
    <w:rsid w:val="0017347C"/>
    <w:rsid w:val="00187062"/>
    <w:rsid w:val="00190391"/>
    <w:rsid w:val="00194AB6"/>
    <w:rsid w:val="001E4F41"/>
    <w:rsid w:val="001F6348"/>
    <w:rsid w:val="002455D3"/>
    <w:rsid w:val="00272FAA"/>
    <w:rsid w:val="00293E70"/>
    <w:rsid w:val="002B6CBB"/>
    <w:rsid w:val="002C3AD9"/>
    <w:rsid w:val="002E4A54"/>
    <w:rsid w:val="00305C6F"/>
    <w:rsid w:val="0031242A"/>
    <w:rsid w:val="00313F6B"/>
    <w:rsid w:val="0035690C"/>
    <w:rsid w:val="00497C5F"/>
    <w:rsid w:val="004A6A03"/>
    <w:rsid w:val="004B0414"/>
    <w:rsid w:val="004C6CE7"/>
    <w:rsid w:val="00553FEE"/>
    <w:rsid w:val="00595D00"/>
    <w:rsid w:val="005A177E"/>
    <w:rsid w:val="005C3754"/>
    <w:rsid w:val="005E5C20"/>
    <w:rsid w:val="005F2A64"/>
    <w:rsid w:val="00607C70"/>
    <w:rsid w:val="00634ACE"/>
    <w:rsid w:val="0065149C"/>
    <w:rsid w:val="006B7B7F"/>
    <w:rsid w:val="006D1530"/>
    <w:rsid w:val="00703780"/>
    <w:rsid w:val="00711F55"/>
    <w:rsid w:val="00734869"/>
    <w:rsid w:val="007438BF"/>
    <w:rsid w:val="007857F1"/>
    <w:rsid w:val="007D2495"/>
    <w:rsid w:val="00811E51"/>
    <w:rsid w:val="008218E7"/>
    <w:rsid w:val="00823C15"/>
    <w:rsid w:val="00824001"/>
    <w:rsid w:val="00837EFA"/>
    <w:rsid w:val="00865E04"/>
    <w:rsid w:val="008C5A46"/>
    <w:rsid w:val="00904F04"/>
    <w:rsid w:val="0090765E"/>
    <w:rsid w:val="009375D2"/>
    <w:rsid w:val="0094355B"/>
    <w:rsid w:val="00954E34"/>
    <w:rsid w:val="0098013D"/>
    <w:rsid w:val="00990625"/>
    <w:rsid w:val="00994CF2"/>
    <w:rsid w:val="009B1BDB"/>
    <w:rsid w:val="009B45FE"/>
    <w:rsid w:val="009E0406"/>
    <w:rsid w:val="00A32D74"/>
    <w:rsid w:val="00A379E9"/>
    <w:rsid w:val="00A6797C"/>
    <w:rsid w:val="00A90D49"/>
    <w:rsid w:val="00B42796"/>
    <w:rsid w:val="00B77AED"/>
    <w:rsid w:val="00BA2C32"/>
    <w:rsid w:val="00BB7952"/>
    <w:rsid w:val="00BD2446"/>
    <w:rsid w:val="00BD4473"/>
    <w:rsid w:val="00BE5C03"/>
    <w:rsid w:val="00C35DDB"/>
    <w:rsid w:val="00C52D0A"/>
    <w:rsid w:val="00CB0C45"/>
    <w:rsid w:val="00CC5FC7"/>
    <w:rsid w:val="00CE47DE"/>
    <w:rsid w:val="00CE6C1B"/>
    <w:rsid w:val="00CF5A80"/>
    <w:rsid w:val="00D6298C"/>
    <w:rsid w:val="00D73A1C"/>
    <w:rsid w:val="00D7475F"/>
    <w:rsid w:val="00D95407"/>
    <w:rsid w:val="00DB439C"/>
    <w:rsid w:val="00DE3899"/>
    <w:rsid w:val="00DF4FF6"/>
    <w:rsid w:val="00E04C83"/>
    <w:rsid w:val="00E24E1B"/>
    <w:rsid w:val="00E263C6"/>
    <w:rsid w:val="00E645E3"/>
    <w:rsid w:val="00E7581B"/>
    <w:rsid w:val="00E90AE7"/>
    <w:rsid w:val="00EC0113"/>
    <w:rsid w:val="00ED0B52"/>
    <w:rsid w:val="00F1313A"/>
    <w:rsid w:val="00F35183"/>
    <w:rsid w:val="00F46B40"/>
    <w:rsid w:val="00F97A77"/>
    <w:rsid w:val="00FA02D1"/>
    <w:rsid w:val="00FD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6C1B"/>
    <w:rPr>
      <w:sz w:val="18"/>
      <w:szCs w:val="18"/>
    </w:rPr>
  </w:style>
  <w:style w:type="paragraph" w:styleId="a4">
    <w:name w:val="footer"/>
    <w:basedOn w:val="a"/>
    <w:link w:val="Char0"/>
    <w:uiPriority w:val="99"/>
    <w:unhideWhenUsed/>
    <w:rsid w:val="00CE6C1B"/>
    <w:pPr>
      <w:tabs>
        <w:tab w:val="center" w:pos="4153"/>
        <w:tab w:val="right" w:pos="8306"/>
      </w:tabs>
      <w:snapToGrid w:val="0"/>
      <w:jc w:val="left"/>
    </w:pPr>
    <w:rPr>
      <w:sz w:val="18"/>
      <w:szCs w:val="18"/>
    </w:rPr>
  </w:style>
  <w:style w:type="character" w:customStyle="1" w:styleId="Char0">
    <w:name w:val="页脚 Char"/>
    <w:basedOn w:val="a0"/>
    <w:link w:val="a4"/>
    <w:uiPriority w:val="99"/>
    <w:rsid w:val="00CE6C1B"/>
    <w:rPr>
      <w:sz w:val="18"/>
      <w:szCs w:val="18"/>
    </w:rPr>
  </w:style>
  <w:style w:type="character" w:customStyle="1" w:styleId="articletitle">
    <w:name w:val="article_title"/>
    <w:basedOn w:val="a0"/>
    <w:rsid w:val="00CE6C1B"/>
  </w:style>
  <w:style w:type="character" w:customStyle="1" w:styleId="articlepublishdate">
    <w:name w:val="article_publishdate"/>
    <w:basedOn w:val="a0"/>
    <w:rsid w:val="00CE6C1B"/>
  </w:style>
  <w:style w:type="character" w:customStyle="1" w:styleId="wpvisitcount">
    <w:name w:val="wp_visitcount"/>
    <w:basedOn w:val="a0"/>
    <w:rsid w:val="00CE6C1B"/>
  </w:style>
  <w:style w:type="paragraph" w:styleId="a5">
    <w:name w:val="Normal (Web)"/>
    <w:basedOn w:val="a"/>
    <w:uiPriority w:val="99"/>
    <w:unhideWhenUsed/>
    <w:rsid w:val="00CE6C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6C1B"/>
    <w:rPr>
      <w:b/>
      <w:bCs/>
    </w:rPr>
  </w:style>
  <w:style w:type="table" w:styleId="a7">
    <w:name w:val="Table Grid"/>
    <w:basedOn w:val="a1"/>
    <w:uiPriority w:val="59"/>
    <w:rsid w:val="005F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11E51"/>
    <w:rPr>
      <w:rFonts w:ascii="仿宋_GB2312" w:eastAsia="仿宋_GB2312" w:hint="eastAsia"/>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96185">
      <w:bodyDiv w:val="1"/>
      <w:marLeft w:val="0"/>
      <w:marRight w:val="0"/>
      <w:marTop w:val="0"/>
      <w:marBottom w:val="0"/>
      <w:divBdr>
        <w:top w:val="none" w:sz="0" w:space="0" w:color="auto"/>
        <w:left w:val="none" w:sz="0" w:space="0" w:color="auto"/>
        <w:bottom w:val="none" w:sz="0" w:space="0" w:color="auto"/>
        <w:right w:val="none" w:sz="0" w:space="0" w:color="auto"/>
      </w:divBdr>
      <w:divsChild>
        <w:div w:id="1853453344">
          <w:marLeft w:val="0"/>
          <w:marRight w:val="0"/>
          <w:marTop w:val="0"/>
          <w:marBottom w:val="0"/>
          <w:divBdr>
            <w:top w:val="none" w:sz="0" w:space="0" w:color="auto"/>
            <w:left w:val="none" w:sz="0" w:space="0" w:color="auto"/>
            <w:bottom w:val="none" w:sz="0" w:space="0" w:color="auto"/>
            <w:right w:val="none" w:sz="0" w:space="0" w:color="auto"/>
          </w:divBdr>
          <w:divsChild>
            <w:div w:id="19023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1963">
      <w:bodyDiv w:val="1"/>
      <w:marLeft w:val="0"/>
      <w:marRight w:val="0"/>
      <w:marTop w:val="0"/>
      <w:marBottom w:val="0"/>
      <w:divBdr>
        <w:top w:val="none" w:sz="0" w:space="0" w:color="auto"/>
        <w:left w:val="none" w:sz="0" w:space="0" w:color="auto"/>
        <w:bottom w:val="none" w:sz="0" w:space="0" w:color="auto"/>
        <w:right w:val="none" w:sz="0" w:space="0" w:color="auto"/>
      </w:divBdr>
      <w:divsChild>
        <w:div w:id="683630711">
          <w:marLeft w:val="0"/>
          <w:marRight w:val="0"/>
          <w:marTop w:val="0"/>
          <w:marBottom w:val="0"/>
          <w:divBdr>
            <w:top w:val="none" w:sz="0" w:space="0" w:color="auto"/>
            <w:left w:val="none" w:sz="0" w:space="0" w:color="auto"/>
            <w:bottom w:val="none" w:sz="0" w:space="0" w:color="auto"/>
            <w:right w:val="none" w:sz="0" w:space="0" w:color="auto"/>
          </w:divBdr>
          <w:divsChild>
            <w:div w:id="465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张继庆</cp:lastModifiedBy>
  <cp:revision>345</cp:revision>
  <dcterms:created xsi:type="dcterms:W3CDTF">2018-12-18T14:22:00Z</dcterms:created>
  <dcterms:modified xsi:type="dcterms:W3CDTF">2018-12-29T08:35:00Z</dcterms:modified>
</cp:coreProperties>
</file>