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hint="eastAsia" w:ascii="宋体" w:hAnsi="宋体" w:cs="宋体"/>
          <w:color w:val="323232"/>
          <w:kern w:val="0"/>
          <w:sz w:val="28"/>
          <w:szCs w:val="28"/>
        </w:rPr>
      </w:pPr>
      <w:r>
        <w:rPr>
          <w:rFonts w:hint="eastAsia" w:ascii="宋体" w:hAnsi="宋体" w:cs="宋体"/>
          <w:color w:val="323232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323232"/>
          <w:kern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吉安市</w:t>
      </w:r>
      <w:r>
        <w:rPr>
          <w:rFonts w:hint="eastAsia"/>
          <w:bCs/>
          <w:color w:val="000000"/>
          <w:sz w:val="32"/>
          <w:szCs w:val="32"/>
          <w:lang w:eastAsia="zh-CN"/>
        </w:rPr>
        <w:t>投融资平台</w:t>
      </w:r>
      <w:r>
        <w:rPr>
          <w:rFonts w:hint="eastAsia"/>
          <w:bCs/>
          <w:color w:val="000000"/>
          <w:sz w:val="32"/>
          <w:szCs w:val="32"/>
        </w:rPr>
        <w:t>公开招聘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工作人员</w:t>
      </w:r>
      <w:r>
        <w:rPr>
          <w:rFonts w:hint="eastAsia"/>
          <w:bCs/>
          <w:color w:val="000000"/>
          <w:sz w:val="32"/>
          <w:szCs w:val="32"/>
        </w:rPr>
        <w:t>考试报名表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2"/>
          <w:szCs w:val="32"/>
        </w:rPr>
      </w:pPr>
    </w:p>
    <w:tbl>
      <w:tblPr>
        <w:tblStyle w:val="3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婚否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及专业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有何特长</w:t>
            </w:r>
          </w:p>
        </w:tc>
        <w:tc>
          <w:tcPr>
            <w:tcW w:w="32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居住地址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pacing w:val="-8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现工作单位及职务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报考单位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报考岗位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说明：本表一式一份，报名表上的信息必须全部填写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70F9C"/>
    <w:rsid w:val="0B470F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2018-05-23T00:49:00Z</dcterms:created>
  <dc:creator>PCPC</dc:creator>
  <cp:lastModifiedBy>PCPC</cp:lastModifiedBy>
  <dcterms:modified xsi:type="dcterms:W3CDTF">2018-05-23T00:49:58Z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