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360" w:afterAutospacing="0"/>
        <w:ind w:left="0" w:right="0" w:firstLine="0"/>
      </w:pPr>
      <w:r>
        <w:rPr>
          <w:rStyle w:val="4"/>
          <w:rFonts w:ascii="仿宋" w:hAnsi="仿宋" w:eastAsia="仿宋" w:cs="仿宋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仿宋" w:hAnsi="仿宋" w:eastAsia="仿宋" w:cs="仿宋"/>
          <w:spacing w:val="0"/>
          <w:sz w:val="28"/>
          <w:szCs w:val="28"/>
          <w:bdr w:val="none" w:color="auto" w:sz="0" w:space="0"/>
          <w:shd w:val="clear" w:fill="FFFFFF"/>
        </w:rPr>
        <w:t>2018年新田县中医医院拟人才引进计划及条件表</w:t>
      </w:r>
    </w:p>
    <w:tbl>
      <w:tblPr>
        <w:tblW w:w="803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802"/>
        <w:gridCol w:w="1473"/>
        <w:gridCol w:w="1461"/>
        <w:gridCol w:w="1521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人数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要求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要求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要求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28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医师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西医临床中医临床中西结合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第一学历全日制本科及以上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35岁以下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3E3E3E"/>
                <w:spacing w:val="0"/>
                <w:sz w:val="22"/>
                <w:szCs w:val="22"/>
              </w:rPr>
              <w:t>社会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42122"/>
    <w:rsid w:val="49642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8">
    <w:name w:val="hover42"/>
    <w:basedOn w:val="3"/>
    <w:uiPriority w:val="0"/>
    <w:rPr>
      <w:u w:val="single"/>
    </w:rPr>
  </w:style>
  <w:style w:type="character" w:customStyle="1" w:styleId="9">
    <w:name w:val="voice-voicer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2018-05-07T07:51:00Z</dcterms:created>
  <dc:creator>武大娟</dc:creator>
  <cp:lastModifiedBy>武大娟</cp:lastModifiedBy>
  <dcterms:modified xsi:type="dcterms:W3CDTF">2018-05-07T07:51:27Z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