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Spec="center" w:tblpY="-11013"/>
        <w:tblW w:w="9747" w:type="dxa"/>
        <w:tblInd w:w="0" w:type="dxa"/>
        <w:tblLayout w:type="fixed"/>
        <w:tblCellMar>
          <w:top w:w="0" w:type="dxa"/>
          <w:left w:w="108" w:type="dxa"/>
          <w:bottom w:w="0" w:type="dxa"/>
          <w:right w:w="108" w:type="dxa"/>
        </w:tblCellMar>
      </w:tblPr>
      <w:tblGrid>
        <w:gridCol w:w="417"/>
        <w:gridCol w:w="917"/>
        <w:gridCol w:w="901"/>
        <w:gridCol w:w="708"/>
        <w:gridCol w:w="851"/>
        <w:gridCol w:w="1984"/>
        <w:gridCol w:w="851"/>
        <w:gridCol w:w="1276"/>
        <w:gridCol w:w="1842"/>
      </w:tblGrid>
      <w:tr>
        <w:tblPrEx>
          <w:tblLayout w:type="fixed"/>
          <w:tblCellMar>
            <w:top w:w="0" w:type="dxa"/>
            <w:left w:w="108" w:type="dxa"/>
            <w:bottom w:w="0" w:type="dxa"/>
            <w:right w:w="108" w:type="dxa"/>
          </w:tblCellMar>
        </w:tblPrEx>
        <w:trPr>
          <w:trHeight w:val="660" w:hRule="atLeast"/>
        </w:trPr>
        <w:tc>
          <w:tcPr>
            <w:tcW w:w="9747" w:type="dxa"/>
            <w:gridSpan w:val="9"/>
            <w:tcBorders>
              <w:top w:val="nil"/>
              <w:left w:val="nil"/>
              <w:bottom w:val="single" w:color="auto" w:sz="4" w:space="0"/>
              <w:right w:val="nil"/>
            </w:tcBorders>
            <w:shd w:val="clear" w:color="auto" w:fill="auto"/>
            <w:vAlign w:val="center"/>
          </w:tcPr>
          <w:p>
            <w:pPr>
              <w:widowControl/>
              <w:jc w:val="center"/>
              <w:rPr>
                <w:rFonts w:hint="eastAsia" w:ascii="宋体" w:hAnsi="宋体" w:cs="宋体"/>
                <w:b/>
                <w:bCs/>
                <w:kern w:val="0"/>
                <w:sz w:val="28"/>
                <w:szCs w:val="28"/>
              </w:rPr>
            </w:pPr>
          </w:p>
          <w:p>
            <w:pPr>
              <w:widowControl/>
              <w:jc w:val="center"/>
              <w:rPr>
                <w:rFonts w:hint="eastAsia" w:ascii="宋体" w:hAnsi="宋体" w:cs="宋体"/>
                <w:b/>
                <w:bCs/>
                <w:kern w:val="0"/>
                <w:sz w:val="28"/>
                <w:szCs w:val="28"/>
              </w:rPr>
            </w:pPr>
          </w:p>
          <w:p>
            <w:pPr>
              <w:widowControl/>
              <w:jc w:val="left"/>
              <w:rPr>
                <w:rFonts w:hint="eastAsia"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附件1</w:t>
            </w:r>
          </w:p>
          <w:p>
            <w:pPr>
              <w:widowControl/>
              <w:jc w:val="center"/>
              <w:rPr>
                <w:rFonts w:ascii="宋体" w:hAnsi="宋体" w:cs="宋体"/>
                <w:b/>
                <w:bCs/>
                <w:kern w:val="0"/>
                <w:sz w:val="28"/>
                <w:szCs w:val="28"/>
              </w:rPr>
            </w:pPr>
            <w:bookmarkStart w:id="0" w:name="_GoBack"/>
            <w:r>
              <w:rPr>
                <w:rFonts w:hint="eastAsia" w:ascii="宋体" w:hAnsi="宋体" w:cs="宋体"/>
                <w:b/>
                <w:bCs/>
                <w:kern w:val="0"/>
                <w:sz w:val="28"/>
                <w:szCs w:val="28"/>
              </w:rPr>
              <w:t>象山县2018年公开招聘事业编制医务人员计划表</w:t>
            </w:r>
            <w:bookmarkEnd w:id="0"/>
          </w:p>
        </w:tc>
      </w:tr>
      <w:tr>
        <w:tblPrEx>
          <w:tblLayout w:type="fixed"/>
          <w:tblCellMar>
            <w:top w:w="0" w:type="dxa"/>
            <w:left w:w="108" w:type="dxa"/>
            <w:bottom w:w="0" w:type="dxa"/>
            <w:right w:w="108" w:type="dxa"/>
          </w:tblCellMar>
        </w:tblPrEx>
        <w:trPr>
          <w:trHeight w:val="67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招聘单位</w:t>
            </w: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招聘职位</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招聘人数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岗位等级</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所需专业</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学历学位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招聘范围</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其他条件</w:t>
            </w:r>
          </w:p>
        </w:tc>
      </w:tr>
      <w:tr>
        <w:tblPrEx>
          <w:tblLayout w:type="fixed"/>
          <w:tblCellMar>
            <w:top w:w="0" w:type="dxa"/>
            <w:left w:w="108" w:type="dxa"/>
            <w:bottom w:w="0" w:type="dxa"/>
            <w:right w:w="108" w:type="dxa"/>
          </w:tblCellMar>
        </w:tblPrEx>
        <w:trPr>
          <w:trHeight w:val="93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9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县级医院</w:t>
            </w: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病案统计室</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专技12级</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医学信息管理、卫生信息管理、病案信息学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本科及以上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宁波户籍或宁波生源</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全日制普通高校毕业生</w:t>
            </w:r>
          </w:p>
        </w:tc>
      </w:tr>
      <w:tr>
        <w:tblPrEx>
          <w:tblLayout w:type="fixed"/>
          <w:tblCellMar>
            <w:top w:w="0" w:type="dxa"/>
            <w:left w:w="108" w:type="dxa"/>
            <w:bottom w:w="0" w:type="dxa"/>
            <w:right w:w="108" w:type="dxa"/>
          </w:tblCellMar>
        </w:tblPrEx>
        <w:trPr>
          <w:trHeight w:val="795" w:hRule="atLeast"/>
        </w:trPr>
        <w:tc>
          <w:tcPr>
            <w:tcW w:w="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w:t>
            </w:r>
          </w:p>
        </w:tc>
        <w:tc>
          <w:tcPr>
            <w:tcW w:w="9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乡镇卫生院</w:t>
            </w: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中药剂</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专技13级</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中药学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大专及以上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宁波户籍或宁波生源</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全日制普通高校毕业生或具有中药学初级及以上职称资格的成教类毕业生</w:t>
            </w:r>
          </w:p>
        </w:tc>
      </w:tr>
      <w:tr>
        <w:tblPrEx>
          <w:tblLayout w:type="fixed"/>
          <w:tblCellMar>
            <w:top w:w="0" w:type="dxa"/>
            <w:left w:w="108" w:type="dxa"/>
            <w:bottom w:w="0" w:type="dxa"/>
            <w:right w:w="108" w:type="dxa"/>
          </w:tblCellMar>
        </w:tblPrEx>
        <w:trPr>
          <w:trHeight w:val="780" w:hRule="atLeast"/>
        </w:trPr>
        <w:tc>
          <w:tcPr>
            <w:tcW w:w="41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91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检验</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专技13级</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医学检验</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大专及以上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宁波户籍或宁波生源</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全日制普通高校毕业生或具有医学检验初级及以上职称资格的成教类毕业生</w:t>
            </w:r>
          </w:p>
        </w:tc>
      </w:tr>
      <w:tr>
        <w:tblPrEx>
          <w:tblLayout w:type="fixed"/>
          <w:tblCellMar>
            <w:top w:w="0" w:type="dxa"/>
            <w:left w:w="108" w:type="dxa"/>
            <w:bottom w:w="0" w:type="dxa"/>
            <w:right w:w="108" w:type="dxa"/>
          </w:tblCellMar>
        </w:tblPrEx>
        <w:trPr>
          <w:trHeight w:val="795" w:hRule="atLeast"/>
        </w:trPr>
        <w:tc>
          <w:tcPr>
            <w:tcW w:w="41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91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药剂</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专技13级</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药学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大专及以上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宁波户籍或宁波生源</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全日制普通高校毕业生或具有药学初级及以上职称资格的成教类毕业生</w:t>
            </w:r>
          </w:p>
        </w:tc>
      </w:tr>
      <w:tr>
        <w:tblPrEx>
          <w:tblLayout w:type="fixed"/>
          <w:tblCellMar>
            <w:top w:w="0" w:type="dxa"/>
            <w:left w:w="108" w:type="dxa"/>
            <w:bottom w:w="0" w:type="dxa"/>
            <w:right w:w="108" w:type="dxa"/>
          </w:tblCellMar>
        </w:tblPrEx>
        <w:trPr>
          <w:trHeight w:val="840" w:hRule="atLeast"/>
        </w:trPr>
        <w:tc>
          <w:tcPr>
            <w:tcW w:w="41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91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Cs w:val="21"/>
              </w:rPr>
            </w:pPr>
          </w:p>
        </w:tc>
        <w:tc>
          <w:tcPr>
            <w:tcW w:w="9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口腔</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专技13级</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口腔医学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大专及以上</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宁波户籍或宁波生源</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全日制普通高校毕业生或具有执业助理及以上资格的成教类毕业生</w:t>
            </w:r>
          </w:p>
        </w:tc>
      </w:tr>
    </w:tbl>
    <w:p>
      <w:pPr>
        <w:rPr>
          <w:rFonts w:hint="eastAsia" w:ascii="仿宋_GB2312" w:hAnsi="宋体" w:eastAsia="仿宋_GB2312" w:cs="宋体"/>
          <w:color w:val="000000"/>
          <w:kern w:val="0"/>
          <w:sz w:val="24"/>
        </w:rPr>
      </w:pPr>
    </w:p>
    <w:p>
      <w:pPr>
        <w:rPr>
          <w:rFonts w:hint="eastAsia" w:ascii="仿宋_GB2312" w:hAnsi="宋体" w:eastAsia="仿宋_GB2312" w:cs="宋体"/>
          <w:color w:val="000000"/>
          <w:kern w:val="0"/>
          <w:sz w:val="24"/>
        </w:rPr>
      </w:pPr>
    </w:p>
    <w:p>
      <w:pPr>
        <w:rPr>
          <w:rFonts w:hint="eastAsia" w:ascii="仿宋_GB2312" w:hAnsi="宋体" w:eastAsia="仿宋_GB2312" w:cs="宋体"/>
          <w:color w:val="000000"/>
          <w:kern w:val="0"/>
          <w:sz w:val="24"/>
        </w:rPr>
      </w:pPr>
    </w:p>
    <w:p>
      <w:pPr>
        <w:rPr>
          <w:rFonts w:hint="eastAsia" w:ascii="仿宋_GB2312" w:hAnsi="宋体" w:eastAsia="仿宋_GB2312" w:cs="宋体"/>
          <w:color w:val="000000"/>
          <w:kern w:val="0"/>
          <w:sz w:val="24"/>
        </w:rPr>
      </w:pPr>
    </w:p>
    <w:p>
      <w:pPr>
        <w:rPr>
          <w:rFonts w:hint="eastAsia" w:ascii="仿宋_GB2312" w:hAnsi="宋体" w:eastAsia="仿宋_GB2312" w:cs="宋体"/>
          <w:color w:val="000000"/>
          <w:kern w:val="0"/>
          <w:sz w:val="24"/>
        </w:rPr>
      </w:pPr>
    </w:p>
    <w:p>
      <w:pPr>
        <w:rPr>
          <w:rFonts w:hint="eastAsia" w:ascii="仿宋_GB2312" w:hAnsi="宋体" w:eastAsia="仿宋_GB2312" w:cs="宋体"/>
          <w:color w:val="000000"/>
          <w:kern w:val="0"/>
          <w:sz w:val="24"/>
        </w:rPr>
      </w:pPr>
    </w:p>
    <w:p>
      <w:pPr>
        <w:rPr>
          <w:rFonts w:hint="eastAsia" w:ascii="仿宋_GB2312" w:hAnsi="宋体" w:eastAsia="仿宋_GB2312" w:cs="宋体"/>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154EA"/>
    <w:rsid w:val="3C715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2018-03-20T05:36:00Z</dcterms:created>
  <dc:creator>挚爱谁1420331029</dc:creator>
  <cp:lastModifiedBy>挚爱谁1420331029</cp:lastModifiedBy>
  <dcterms:modified xsi:type="dcterms:W3CDTF">2018-03-20T05:38:25Z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