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ind w:firstLine="42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附件1: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_GBK" w:hAnsi="Times New Roman" w:eastAsia="方正小标宋_GBK"/>
          <w:b/>
          <w:sz w:val="32"/>
          <w:szCs w:val="32"/>
        </w:rPr>
      </w:pPr>
      <w:r>
        <w:rPr>
          <w:rFonts w:hint="eastAsia" w:ascii="方正小标宋_GBK" w:hAnsi="Times New Roman" w:eastAsia="方正小标宋_GBK"/>
          <w:b/>
          <w:sz w:val="32"/>
          <w:szCs w:val="32"/>
        </w:rPr>
        <w:t>滇西应用技术大学傣医药学院招聘岗位及说明一览表</w:t>
      </w:r>
    </w:p>
    <w:tbl>
      <w:tblPr>
        <w:tblStyle w:val="5"/>
        <w:tblW w:w="10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68"/>
        <w:gridCol w:w="855"/>
        <w:gridCol w:w="1245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8" w:type="dxa"/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方正仿宋_GBK"/>
                <w:b/>
              </w:rPr>
              <w:t>序号</w:t>
            </w:r>
          </w:p>
        </w:tc>
        <w:tc>
          <w:tcPr>
            <w:tcW w:w="1368" w:type="dxa"/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方正仿宋_GBK"/>
                <w:b/>
              </w:rPr>
              <w:t>岗位名称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方正仿宋_GBK"/>
                <w:b/>
              </w:rPr>
              <w:t>计划数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方正仿宋_GBK"/>
                <w:b/>
              </w:rPr>
              <w:t>学历学位</w:t>
            </w:r>
          </w:p>
        </w:tc>
        <w:tc>
          <w:tcPr>
            <w:tcW w:w="6974" w:type="dxa"/>
            <w:shd w:val="clear" w:color="auto" w:fill="FFFFFF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方正仿宋_GBK"/>
                <w:b/>
              </w:rPr>
              <w:t>招聘（引进）相关说明与要求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康复治疗学专业教师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lang w:bidi="ar"/>
              </w:rPr>
              <w:t>本科及以上</w:t>
            </w:r>
          </w:p>
        </w:tc>
        <w:tc>
          <w:tcPr>
            <w:tcW w:w="69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应届毕业生，康复治疗学及相关专业，负责康复治疗学或康复医学教育教学相关工作，安心教育教学工作，服从安排。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傣医学专业教师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lang w:bidi="ar"/>
              </w:rPr>
              <w:t>硕士研究生及以上</w:t>
            </w:r>
          </w:p>
        </w:tc>
        <w:tc>
          <w:tcPr>
            <w:tcW w:w="69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应届毕业生，傣医学相关专业，负责傣医学教育教学相关工作，安心教育教学工作，服从安排。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临床医学    专业教师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lang w:bidi="ar"/>
              </w:rPr>
              <w:t>硕士研究生及以上</w:t>
            </w:r>
          </w:p>
        </w:tc>
        <w:tc>
          <w:tcPr>
            <w:tcW w:w="69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应届毕业生，临床医学相关专业，负责临床医学教育教学相关工作，安心教育教学工作，服从安排。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中医学专业教师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lang w:bidi="ar"/>
              </w:rPr>
              <w:t>硕士研究生及以上</w:t>
            </w:r>
          </w:p>
        </w:tc>
        <w:tc>
          <w:tcPr>
            <w:tcW w:w="69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应届毕业生，中医学相关专业，负责中医学教育教学相关工作，安心教育教学工作，服从安排。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中药学专业教师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lang w:bidi="ar"/>
              </w:rPr>
              <w:t>硕士研究生及以上</w:t>
            </w:r>
          </w:p>
        </w:tc>
        <w:tc>
          <w:tcPr>
            <w:tcW w:w="69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应届毕业生，中药学或药用植物学专业，负责中药学、药用植物学教育教学相关工作，安心教育教学工作，服从安排。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傣语教师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lang w:bidi="ar"/>
              </w:rPr>
              <w:t>硕士研究生及以上</w:t>
            </w:r>
          </w:p>
        </w:tc>
        <w:tc>
          <w:tcPr>
            <w:tcW w:w="69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应届毕业生，傣语、傣泰双语专业，负责傣泰双语教育教学相关工作，安心教育教学工作，服从安排。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心理学教师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lang w:bidi="ar"/>
              </w:rPr>
              <w:t>硕士研究生及以上</w:t>
            </w:r>
          </w:p>
        </w:tc>
        <w:tc>
          <w:tcPr>
            <w:tcW w:w="69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应届毕业生，心理学专业，负责心理健康教育相关工作，安心教育教学工作，服从安排。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思想政治教师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Style w:val="6"/>
                <w:rFonts w:hint="default"/>
                <w:lang w:bidi="ar"/>
              </w:rPr>
              <w:t>硕士研究生及以上</w:t>
            </w:r>
          </w:p>
        </w:tc>
        <w:tc>
          <w:tcPr>
            <w:tcW w:w="69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应届毕业生，思想政治教育专业，负责思想政治教育教学相关工作，安心教育教学工作，服从安排。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45476"/>
    <w:rsid w:val="5FA45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color w:val="333333"/>
    </w:rPr>
  </w:style>
  <w:style w:type="character" w:customStyle="1" w:styleId="6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2018-03-01T07:53:00Z</dcterms:created>
  <dc:creator>ゞ緈諨ぁ約錠</dc:creator>
  <cp:lastModifiedBy>ゞ緈諨ぁ約錠</cp:lastModifiedBy>
  <dcterms:modified xsi:type="dcterms:W3CDTF">2018-03-01T07:53:38Z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